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7A" w:rsidRPr="002A4151" w:rsidRDefault="0066667A" w:rsidP="00666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>Эвакуация населения в безопасные районы осуществляется путем вывоза части населения всеми видами транспорта независимо от формы собственности и ведомственной принадлежности.</w:t>
      </w:r>
    </w:p>
    <w:p w:rsidR="0066667A" w:rsidRPr="002A4151" w:rsidRDefault="0066667A" w:rsidP="0066667A">
      <w:pPr>
        <w:autoSpaceDE w:val="0"/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 xml:space="preserve">Население, эвакуированное из зон возможного затопления или лесных пожаров, размещается в пунктах временного размещения, находящихся в населенных пунктах, расположенных в безопасных районах. </w:t>
      </w:r>
    </w:p>
    <w:p w:rsidR="0066667A" w:rsidRPr="002A4151" w:rsidRDefault="0066667A" w:rsidP="00666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 xml:space="preserve">Пункт временного размещения предназначен для приема, временного размещения, учета и первоочередного жизнеобеспечения населения, отселенного (эвакуированного) из зоны ЧС или вероятной ЧС. </w:t>
      </w:r>
    </w:p>
    <w:p w:rsidR="0066667A" w:rsidRPr="002A4151" w:rsidRDefault="0066667A" w:rsidP="00666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8"/>
          <w:szCs w:val="28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Они могут быть развернуты на базе палаток каркасных (пневмокаркасных), либо на базе общественных и административных зданий и сооружений (капитальных строений) независимо от формы собственности и ведомственной принадлежности в соответствии с законодательством РФ.</w:t>
      </w:r>
    </w:p>
    <w:p w:rsidR="0066667A" w:rsidRDefault="0066667A" w:rsidP="00666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4151">
        <w:rPr>
          <w:rFonts w:eastAsia="Calibri"/>
          <w:color w:val="000000"/>
          <w:sz w:val="28"/>
          <w:szCs w:val="28"/>
          <w:lang w:eastAsia="en-US"/>
        </w:rPr>
        <w:tab/>
        <w:t>В пунктах временного размещение пострадавшее население обеспечивается продуктами питания, коммунально-бытовыми услугами и предметами первой необходимости. Также включено медицинское, санитарно-эпидемиологическое обеспечение; транспортное, информационное, психологическое обеспечение.</w:t>
      </w:r>
    </w:p>
    <w:p w:rsidR="00000000" w:rsidRDefault="006666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67A"/>
    <w:rsid w:val="0066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2023-07-31T04:58:00Z</dcterms:created>
  <dcterms:modified xsi:type="dcterms:W3CDTF">2023-07-31T04:58:00Z</dcterms:modified>
</cp:coreProperties>
</file>