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firstLine="709"/>
        <w:jc w:val="center"/>
        <w:rPr>
          <w:rFonts w:ascii="Times New Roman" w:hAnsi="Times New Roman" w:cs="Times New Roman"/>
          <w:sz w:val="24"/>
          <w:szCs w:val="24"/>
        </w:rPr>
      </w:pPr>
      <w:r>
        <w:rPr>
          <w:rFonts w:cs="Times New Roman" w:ascii="Times New Roman" w:hAnsi="Times New Roman"/>
          <w:b/>
          <w:sz w:val="24"/>
          <w:szCs w:val="24"/>
        </w:rPr>
        <w:t>«ЧАСТО ЗАДАВАЕМЫЕ ВОПРОСЫ»</w:t>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t xml:space="preserve">(для официального сайта) </w:t>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1. </w:t>
      </w:r>
      <w:r>
        <w:rPr>
          <w:rFonts w:cs="Times New Roman" w:ascii="Times New Roman" w:hAnsi="Times New Roman"/>
          <w:b/>
          <w:sz w:val="24"/>
          <w:szCs w:val="24"/>
        </w:rPr>
        <w:t>Вопрос</w:t>
      </w:r>
      <w:r>
        <w:rPr>
          <w:rFonts w:cs="Times New Roman" w:ascii="Times New Roman" w:hAnsi="Times New Roman"/>
          <w:sz w:val="24"/>
          <w:szCs w:val="24"/>
        </w:rPr>
        <w:t xml:space="preserve">: </w:t>
      </w:r>
      <w:r>
        <w:rPr>
          <w:rFonts w:cs="Times New Roman" w:ascii="Times New Roman" w:hAnsi="Times New Roman"/>
          <w:b/>
          <w:bCs/>
          <w:sz w:val="24"/>
          <w:szCs w:val="24"/>
        </w:rPr>
        <w:t>Можно ли жарить шашлык? Готовить пищу на мангале?</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b/>
          <w:sz w:val="24"/>
          <w:szCs w:val="24"/>
        </w:rPr>
        <w:t>Ответ</w:t>
      </w:r>
      <w:r>
        <w:rPr>
          <w:rFonts w:cs="Times New Roman" w:ascii="Times New Roman" w:hAnsi="Times New Roman"/>
          <w:sz w:val="24"/>
          <w:szCs w:val="24"/>
        </w:rPr>
        <w:t>:</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Постановлением Правительства Тюменской области от 31.03.2023 № 163-п «О введении особого противопожарного режима», с 03.04.2023 на территории Тюменской области введен особый противопожарный режим.</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В соответствии с пунктом 9 приложения № 4 Правил противопожарного режима в Российской Федерации, утвержденных постановлением Правительства Российской Федерации от 16.09.2020 № 1479 (далее – Правила противопожарного режима), при установлении на соответствующей территории особого противопожарного режима использование открытого огня, в том числе для приготовления пищи, запрещено.</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За нарушение требований пожарной безопасности, совершенные в условиях особого противопожарного режима, предусмотрена административная ответственность по части 2 статьи 20.4 Кодекса Российской Федерации об административных правонарушениях за которое гражданину грозит максимальное наказание в виде штрафа в размере 20 000 рублей. Кроме этого, в случае неправомерных действий граждан, повлекшим к причинению ущерба в крупном размере, предусмотрена уголовная ответственность, а также возмещение ущерба в гражданско-правовом порядке.</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После отмены особого противопожарного режима, при использовании открытого огня и разведении костров для приготовления пищи, необходимо руководствоваться требованиями, изложенными в приложении № 4 Правил противопожарного режима:</w:t>
      </w:r>
    </w:p>
    <w:p>
      <w:pPr>
        <w:pStyle w:val="Normal"/>
        <w:spacing w:before="0" w:after="0"/>
        <w:ind w:firstLine="709"/>
        <w:jc w:val="both"/>
        <w:rPr>
          <w:rFonts w:ascii="Times New Roman" w:hAnsi="Times New Roman" w:cs="Times New Roman"/>
          <w:i/>
          <w:i/>
          <w:sz w:val="24"/>
          <w:szCs w:val="24"/>
        </w:rPr>
      </w:pPr>
      <w:r>
        <w:rPr>
          <w:rFonts w:cs="Times New Roman" w:ascii="Times New Roman" w:hAnsi="Times New Roman"/>
          <w:i/>
          <w:sz w:val="24"/>
          <w:szCs w:val="24"/>
        </w:rPr>
        <w:t>-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pPr>
        <w:pStyle w:val="Normal"/>
        <w:spacing w:before="0" w:after="0"/>
        <w:ind w:firstLine="709"/>
        <w:jc w:val="both"/>
        <w:rPr>
          <w:rFonts w:ascii="Times New Roman" w:hAnsi="Times New Roman" w:cs="Times New Roman"/>
          <w:i/>
          <w:i/>
          <w:sz w:val="24"/>
          <w:szCs w:val="24"/>
        </w:rPr>
      </w:pPr>
      <w:r>
        <w:rPr>
          <w:rFonts w:cs="Times New Roman" w:ascii="Times New Roman" w:hAnsi="Times New Roman"/>
          <w:i/>
          <w:sz w:val="24"/>
          <w:szCs w:val="24"/>
        </w:rPr>
        <w:t>-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pPr>
        <w:pStyle w:val="Normal"/>
        <w:spacing w:before="0" w:after="0"/>
        <w:ind w:firstLine="709"/>
        <w:jc w:val="both"/>
        <w:rPr>
          <w:rFonts w:ascii="Times New Roman" w:hAnsi="Times New Roman" w:cs="Times New Roman"/>
          <w:i/>
          <w:i/>
          <w:sz w:val="24"/>
          <w:szCs w:val="24"/>
        </w:rPr>
      </w:pPr>
      <w:r>
        <w:rPr>
          <w:rFonts w:cs="Times New Roman" w:ascii="Times New Roman" w:hAnsi="Times New Roman"/>
          <w:i/>
          <w:sz w:val="24"/>
          <w:szCs w:val="24"/>
        </w:rPr>
        <w:t>-территория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pPr>
        <w:pStyle w:val="Normal"/>
        <w:spacing w:before="0" w:after="0"/>
        <w:ind w:firstLine="709"/>
        <w:jc w:val="both"/>
        <w:rPr>
          <w:rFonts w:ascii="Times New Roman" w:hAnsi="Times New Roman" w:cs="Times New Roman"/>
          <w:i/>
          <w:i/>
          <w:sz w:val="24"/>
          <w:szCs w:val="24"/>
        </w:rPr>
      </w:pPr>
      <w:r>
        <w:rPr>
          <w:rFonts w:cs="Times New Roman" w:ascii="Times New Roman" w:hAnsi="Times New Roman"/>
          <w:i/>
          <w:sz w:val="24"/>
          <w:szCs w:val="24"/>
        </w:rPr>
        <w:t>-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pPr>
        <w:pStyle w:val="Normal"/>
        <w:spacing w:before="0" w:after="0"/>
        <w:ind w:firstLine="709"/>
        <w:jc w:val="both"/>
        <w:rPr>
          <w:rFonts w:ascii="Times New Roman" w:hAnsi="Times New Roman" w:cs="Times New Roman"/>
          <w:i/>
          <w:i/>
          <w:sz w:val="24"/>
          <w:szCs w:val="24"/>
        </w:rPr>
      </w:pPr>
      <w:r>
        <w:rPr>
          <w:rFonts w:cs="Times New Roman" w:ascii="Times New Roman" w:hAnsi="Times New Roman"/>
          <w:b/>
          <w:sz w:val="24"/>
          <w:szCs w:val="24"/>
        </w:rPr>
        <w:t xml:space="preserve">- </w:t>
      </w:r>
      <w:r>
        <w:rPr>
          <w:rFonts w:cs="Times New Roman" w:ascii="Times New Roman" w:hAnsi="Times New Roman"/>
          <w:i/>
          <w:sz w:val="24"/>
          <w:szCs w:val="24"/>
        </w:rPr>
        <w:t>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pPr>
        <w:pStyle w:val="Normal"/>
        <w:spacing w:before="0" w:after="0"/>
        <w:ind w:firstLine="709"/>
        <w:jc w:val="both"/>
        <w:rPr>
          <w:rFonts w:ascii="Times New Roman" w:hAnsi="Times New Roman" w:cs="Times New Roman"/>
          <w:i/>
          <w:i/>
          <w:sz w:val="24"/>
          <w:szCs w:val="24"/>
        </w:rPr>
      </w:pPr>
      <w:r>
        <w:rPr>
          <w:rFonts w:cs="Times New Roman" w:ascii="Times New Roman" w:hAnsi="Times New Roman"/>
          <w:i/>
          <w:sz w:val="24"/>
          <w:szCs w:val="24"/>
        </w:rPr>
        <w:t>-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pPr>
        <w:pStyle w:val="Normal"/>
        <w:spacing w:before="0" w:after="0"/>
        <w:ind w:firstLine="709"/>
        <w:jc w:val="both"/>
        <w:rPr>
          <w:rFonts w:ascii="Times New Roman" w:hAnsi="Times New Roman" w:cs="Times New Roman"/>
          <w:i/>
          <w:i/>
          <w:sz w:val="24"/>
          <w:szCs w:val="24"/>
        </w:rPr>
      </w:pPr>
      <w:r>
        <w:rPr>
          <w:rFonts w:cs="Times New Roman" w:ascii="Times New Roman" w:hAnsi="Times New Roman"/>
          <w:i/>
          <w:sz w:val="24"/>
          <w:szCs w:val="24"/>
        </w:rPr>
        <w:t>-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pPr>
        <w:pStyle w:val="Normal"/>
        <w:spacing w:before="0" w:after="0"/>
        <w:ind w:firstLine="709"/>
        <w:jc w:val="both"/>
        <w:rPr>
          <w:rFonts w:ascii="Times New Roman" w:hAnsi="Times New Roman" w:cs="Times New Roman"/>
          <w:i/>
          <w:i/>
          <w:sz w:val="24"/>
          <w:szCs w:val="24"/>
        </w:rPr>
      </w:pPr>
      <w:r>
        <w:rPr>
          <w:rFonts w:cs="Times New Roman" w:ascii="Times New Roman" w:hAnsi="Times New Roman"/>
          <w:i/>
          <w:sz w:val="24"/>
          <w:szCs w:val="24"/>
        </w:rPr>
        <w:t>-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pPr>
        <w:pStyle w:val="Normal"/>
        <w:spacing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2. </w:t>
      </w:r>
      <w:r>
        <w:rPr>
          <w:rFonts w:cs="Times New Roman" w:ascii="Times New Roman" w:hAnsi="Times New Roman"/>
          <w:b/>
          <w:sz w:val="24"/>
          <w:szCs w:val="24"/>
        </w:rPr>
        <w:t>Вопрос</w:t>
      </w:r>
      <w:r>
        <w:rPr>
          <w:rFonts w:cs="Times New Roman" w:ascii="Times New Roman" w:hAnsi="Times New Roman"/>
          <w:sz w:val="24"/>
          <w:szCs w:val="24"/>
        </w:rPr>
        <w:t xml:space="preserve">: </w:t>
      </w:r>
      <w:r>
        <w:rPr>
          <w:rFonts w:cs="Times New Roman" w:ascii="Times New Roman" w:hAnsi="Times New Roman"/>
          <w:b/>
          <w:bCs/>
          <w:sz w:val="24"/>
          <w:szCs w:val="24"/>
        </w:rPr>
        <w:t>Что такое открытый огонь?</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b/>
          <w:sz w:val="24"/>
          <w:szCs w:val="24"/>
        </w:rPr>
        <w:t>Ответ</w:t>
      </w:r>
      <w:r>
        <w:rPr>
          <w:rFonts w:cs="Times New Roman" w:ascii="Times New Roman" w:hAnsi="Times New Roman"/>
          <w:sz w:val="24"/>
          <w:szCs w:val="24"/>
        </w:rPr>
        <w:t>:</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По значению термина «открытый огонь» в действующих нормативных правовых актах и документах по пожарной безопасности, конкретное определение не отражено. Вместе с тем термин «открытый огонь» подразумевает огонь, не защищенный от контакта с внешней средой. Таким образом любое разведение огня, где присутствует открытое пламя (в том числе сопровождающее процесс разжигания углей) относится к открытому огню.</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3. </w:t>
      </w:r>
      <w:r>
        <w:rPr>
          <w:rFonts w:cs="Times New Roman" w:ascii="Times New Roman" w:hAnsi="Times New Roman"/>
          <w:b/>
          <w:sz w:val="24"/>
          <w:szCs w:val="24"/>
        </w:rPr>
        <w:t>Вопрос</w:t>
      </w:r>
      <w:r>
        <w:rPr>
          <w:rFonts w:cs="Times New Roman" w:ascii="Times New Roman" w:hAnsi="Times New Roman"/>
          <w:sz w:val="24"/>
          <w:szCs w:val="24"/>
        </w:rPr>
        <w:t xml:space="preserve">: </w:t>
      </w:r>
      <w:r>
        <w:rPr>
          <w:rFonts w:cs="Times New Roman" w:ascii="Times New Roman" w:hAnsi="Times New Roman"/>
          <w:b/>
          <w:bCs/>
          <w:sz w:val="24"/>
          <w:szCs w:val="24"/>
        </w:rPr>
        <w:t xml:space="preserve">Что делать если на соседний участок не очищен от сухой травянистой растительности и мусора? </w:t>
      </w:r>
    </w:p>
    <w:p>
      <w:pPr>
        <w:pStyle w:val="Normal"/>
        <w:spacing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Ответ:</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Необходимо обратиться в территориальный отдел надзорной деятельности и профилактической работы в зависимости от местонахождения земельного участка (территории). При подтверждении фактов нарушений требований пожарной безопасности, в отношении собственника земельного участка (территории) предусмотрена административная ответственность по статье 20.4 Кодекса Российской Федерации об административных правонарушениях.</w:t>
      </w:r>
    </w:p>
    <w:p>
      <w:pPr>
        <w:pStyle w:val="Normal"/>
        <w:spacing w:before="0" w:after="0"/>
        <w:jc w:val="center"/>
        <w:rPr>
          <w:sz w:val="24"/>
          <w:szCs w:val="24"/>
        </w:rPr>
      </w:pPr>
      <w:r>
        <w:rPr>
          <w:rFonts w:cs="Times New Roman" w:ascii="Times New Roman" w:hAnsi="Times New Roman"/>
          <w:b/>
          <w:sz w:val="24"/>
          <w:szCs w:val="24"/>
        </w:rPr>
        <w:t xml:space="preserve">Контактные данные территориальных отделов надзорной деятельности и профилактической работы Главного управления МЧС России </w:t>
      </w:r>
    </w:p>
    <w:p>
      <w:pPr>
        <w:pStyle w:val="Normal"/>
        <w:spacing w:before="0" w:after="0"/>
        <w:jc w:val="center"/>
        <w:rPr>
          <w:sz w:val="24"/>
          <w:szCs w:val="24"/>
        </w:rPr>
      </w:pPr>
      <w:r>
        <w:rPr>
          <w:rFonts w:cs="Times New Roman" w:ascii="Times New Roman" w:hAnsi="Times New Roman"/>
          <w:b/>
          <w:sz w:val="24"/>
          <w:szCs w:val="24"/>
        </w:rPr>
        <w:t>по Тюменской области</w:t>
      </w:r>
    </w:p>
    <w:tbl>
      <w:tblPr>
        <w:tblStyle w:val="a5"/>
        <w:tblW w:w="9571" w:type="dxa"/>
        <w:jc w:val="left"/>
        <w:tblInd w:w="0" w:type="dxa"/>
        <w:tblCellMar>
          <w:top w:w="0" w:type="dxa"/>
          <w:left w:w="108" w:type="dxa"/>
          <w:bottom w:w="0" w:type="dxa"/>
          <w:right w:w="108" w:type="dxa"/>
        </w:tblCellMar>
        <w:tblLook w:val="04a0"/>
      </w:tblPr>
      <w:tblGrid>
        <w:gridCol w:w="3279"/>
        <w:gridCol w:w="4008"/>
        <w:gridCol w:w="2284"/>
      </w:tblGrid>
      <w:tr>
        <w:trPr/>
        <w:tc>
          <w:tcPr>
            <w:tcW w:w="7287" w:type="dxa"/>
            <w:gridSpan w:val="2"/>
            <w:tcBorders/>
            <w:vAlign w:val="center"/>
          </w:tcPr>
          <w:p>
            <w:pPr>
              <w:pStyle w:val="Normal"/>
              <w:spacing w:lineRule="auto" w:line="240" w:before="0" w:after="0"/>
              <w:jc w:val="center"/>
              <w:rPr>
                <w:b/>
                <w:b/>
                <w:bCs/>
                <w:sz w:val="24"/>
                <w:szCs w:val="24"/>
              </w:rPr>
            </w:pPr>
            <w:r>
              <w:rPr>
                <w:rFonts w:cs="Times New Roman" w:ascii="Times New Roman" w:hAnsi="Times New Roman"/>
                <w:b/>
                <w:bCs/>
                <w:sz w:val="24"/>
                <w:szCs w:val="24"/>
              </w:rPr>
              <w:t>Наименование подразделения</w:t>
            </w:r>
          </w:p>
        </w:tc>
        <w:tc>
          <w:tcPr>
            <w:tcW w:w="2284" w:type="dxa"/>
            <w:tcBorders/>
            <w:vAlign w:val="center"/>
          </w:tcPr>
          <w:p>
            <w:pPr>
              <w:pStyle w:val="Normal"/>
              <w:spacing w:lineRule="auto" w:line="240" w:before="0" w:after="0"/>
              <w:jc w:val="center"/>
              <w:rPr>
                <w:b/>
                <w:b/>
                <w:bCs/>
                <w:sz w:val="24"/>
                <w:szCs w:val="24"/>
              </w:rPr>
            </w:pPr>
            <w:r>
              <w:rPr>
                <w:rFonts w:cs="Times New Roman" w:ascii="Times New Roman" w:hAnsi="Times New Roman"/>
                <w:b/>
                <w:bCs/>
                <w:sz w:val="24"/>
                <w:szCs w:val="24"/>
              </w:rPr>
              <w:t>Контактный телефон</w:t>
            </w:r>
          </w:p>
        </w:tc>
      </w:tr>
      <w:tr>
        <w:trPr/>
        <w:tc>
          <w:tcPr>
            <w:tcW w:w="3279" w:type="dxa"/>
            <w:vMerge w:val="restart"/>
            <w:tcBorders/>
            <w:vAlign w:val="center"/>
          </w:tcPr>
          <w:p>
            <w:pPr>
              <w:pStyle w:val="Normal"/>
              <w:spacing w:lineRule="auto" w:line="240" w:before="0" w:after="0"/>
              <w:jc w:val="center"/>
              <w:rPr>
                <w:sz w:val="24"/>
                <w:szCs w:val="24"/>
              </w:rPr>
            </w:pPr>
            <w:r>
              <w:rPr>
                <w:rFonts w:cs="Times New Roman" w:ascii="Times New Roman" w:hAnsi="Times New Roman"/>
                <w:b/>
                <w:sz w:val="24"/>
                <w:szCs w:val="24"/>
              </w:rPr>
              <w:t>Отдел надзорной деятельности и профилактической работы «Тобольский»</w:t>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г. Тобольску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(3456) 24-91-31</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Тобольскому 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(3456) 24-15-25</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Вагайскому 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(34539) 23-1-10</w:t>
            </w:r>
          </w:p>
        </w:tc>
      </w:tr>
      <w:tr>
        <w:trPr/>
        <w:tc>
          <w:tcPr>
            <w:tcW w:w="7287" w:type="dxa"/>
            <w:gridSpan w:val="2"/>
            <w:tcBorders/>
            <w:vAlign w:val="center"/>
          </w:tcPr>
          <w:p>
            <w:pPr>
              <w:pStyle w:val="Normal"/>
              <w:spacing w:lineRule="auto" w:line="240" w:before="0" w:after="0"/>
              <w:jc w:val="center"/>
              <w:rPr>
                <w:sz w:val="24"/>
                <w:szCs w:val="24"/>
              </w:rPr>
            </w:pPr>
            <w:r>
              <w:rPr>
                <w:rFonts w:cs="Times New Roman" w:ascii="Times New Roman" w:hAnsi="Times New Roman"/>
                <w:b/>
                <w:sz w:val="24"/>
                <w:szCs w:val="24"/>
              </w:rPr>
              <w:t>Отдел надзорной деятельности и профилактической работы «Уватский»</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(34561) 28-1-42</w:t>
            </w:r>
          </w:p>
        </w:tc>
      </w:tr>
      <w:tr>
        <w:trPr/>
        <w:tc>
          <w:tcPr>
            <w:tcW w:w="3279" w:type="dxa"/>
            <w:vMerge w:val="restart"/>
            <w:tcBorders/>
            <w:vAlign w:val="center"/>
          </w:tcPr>
          <w:p>
            <w:pPr>
              <w:pStyle w:val="Normal"/>
              <w:spacing w:lineRule="auto" w:line="240" w:before="0" w:after="0"/>
              <w:jc w:val="center"/>
              <w:rPr>
                <w:sz w:val="24"/>
                <w:szCs w:val="24"/>
              </w:rPr>
            </w:pPr>
            <w:r>
              <w:rPr>
                <w:rFonts w:cs="Times New Roman" w:ascii="Times New Roman" w:hAnsi="Times New Roman"/>
                <w:b/>
                <w:sz w:val="24"/>
                <w:szCs w:val="24"/>
              </w:rPr>
              <w:t>Отдел надзорной деятельности и профилактической работы «Ишимский»</w:t>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г. Ишиму, Ишимскому 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(34551) 7-28-76</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Абатскому 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(34556) 4-13-33</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Викуловскому 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(34557) 2-53-62</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Казанскому 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(34553) 4-46-00</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Сладковскому 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(34555) 2-41-88</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Сорокинскому 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(34550) 2-11-40</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Бердюжскому 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(34554) 2-18-88</w:t>
            </w:r>
          </w:p>
        </w:tc>
      </w:tr>
      <w:tr>
        <w:trPr/>
        <w:tc>
          <w:tcPr>
            <w:tcW w:w="3279" w:type="dxa"/>
            <w:vMerge w:val="restart"/>
            <w:tcBorders/>
            <w:vAlign w:val="center"/>
          </w:tcPr>
          <w:p>
            <w:pPr>
              <w:pStyle w:val="Normal"/>
              <w:spacing w:lineRule="auto" w:line="240" w:before="0" w:after="0"/>
              <w:jc w:val="center"/>
              <w:rPr>
                <w:sz w:val="24"/>
                <w:szCs w:val="24"/>
              </w:rPr>
            </w:pPr>
            <w:r>
              <w:rPr>
                <w:rFonts w:cs="Times New Roman" w:ascii="Times New Roman" w:hAnsi="Times New Roman"/>
                <w:b/>
                <w:sz w:val="24"/>
                <w:szCs w:val="24"/>
              </w:rPr>
              <w:t>Отдел надзорной деятельности и профилактической работы «Голышмановский»</w:t>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Голышмановскомугородскому округу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(34546) 2-61-90</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Аромашевскомумуниципальному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(34545) 2-31-30</w:t>
            </w:r>
          </w:p>
        </w:tc>
      </w:tr>
      <w:tr>
        <w:trPr/>
        <w:tc>
          <w:tcPr>
            <w:tcW w:w="3279" w:type="dxa"/>
            <w:vMerge w:val="restart"/>
            <w:tcBorders/>
            <w:vAlign w:val="center"/>
          </w:tcPr>
          <w:p>
            <w:pPr>
              <w:pStyle w:val="Normal"/>
              <w:spacing w:lineRule="auto" w:line="240" w:before="0" w:after="0"/>
              <w:jc w:val="center"/>
              <w:rPr>
                <w:sz w:val="24"/>
                <w:szCs w:val="24"/>
              </w:rPr>
            </w:pPr>
            <w:r>
              <w:rPr>
                <w:rFonts w:cs="Times New Roman" w:ascii="Times New Roman" w:hAnsi="Times New Roman"/>
                <w:b/>
                <w:sz w:val="24"/>
                <w:szCs w:val="24"/>
              </w:rPr>
              <w:t>Отдел надзорной деятельности и профилактической работы «Омутинский»</w:t>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Омутинскомумуниципальному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(34544) 3-28-48</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Армизонскомумуниципальному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(34547) 2-35-53</w:t>
            </w:r>
          </w:p>
        </w:tc>
      </w:tr>
      <w:tr>
        <w:trPr/>
        <w:tc>
          <w:tcPr>
            <w:tcW w:w="3279" w:type="dxa"/>
            <w:vMerge w:val="restart"/>
            <w:tcBorders/>
            <w:vAlign w:val="center"/>
          </w:tcPr>
          <w:p>
            <w:pPr>
              <w:pStyle w:val="Normal"/>
              <w:spacing w:lineRule="auto" w:line="240" w:before="0" w:after="0"/>
              <w:jc w:val="center"/>
              <w:rPr>
                <w:sz w:val="24"/>
                <w:szCs w:val="24"/>
              </w:rPr>
            </w:pPr>
            <w:r>
              <w:rPr>
                <w:rFonts w:cs="Times New Roman" w:ascii="Times New Roman" w:hAnsi="Times New Roman"/>
                <w:b/>
                <w:sz w:val="24"/>
                <w:szCs w:val="24"/>
              </w:rPr>
              <w:t>Отдел надзорной деятельности и профилактической работы «Заводоуковский»</w:t>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Заводоуковскомугородскому округу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(34542) 6-03-52</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Упоровскомумуниципальному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(34542) 6-03-52</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Юргинскомумуниципальному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(34542) 6-03-52</w:t>
            </w:r>
          </w:p>
        </w:tc>
      </w:tr>
      <w:tr>
        <w:trPr/>
        <w:tc>
          <w:tcPr>
            <w:tcW w:w="3279" w:type="dxa"/>
            <w:vMerge w:val="restart"/>
            <w:tcBorders/>
            <w:vAlign w:val="center"/>
          </w:tcPr>
          <w:p>
            <w:pPr>
              <w:pStyle w:val="Normal"/>
              <w:spacing w:lineRule="auto" w:line="240" w:before="0" w:after="0"/>
              <w:jc w:val="center"/>
              <w:rPr>
                <w:sz w:val="24"/>
                <w:szCs w:val="24"/>
              </w:rPr>
            </w:pPr>
            <w:r>
              <w:rPr>
                <w:rFonts w:cs="Times New Roman" w:ascii="Times New Roman" w:hAnsi="Times New Roman"/>
                <w:b/>
                <w:sz w:val="24"/>
                <w:szCs w:val="24"/>
              </w:rPr>
              <w:t>Отдел надзорной деятельности и профилактической работы «Заводоуковский»</w:t>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г. Ялуторовску, Ялуторовскомумуниципальному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(34535) 2-49-50</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Исетскомумуниципальному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(34537) 2-32-67</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Ярковскомумуниципальному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(34531) 2-50-45</w:t>
            </w:r>
          </w:p>
        </w:tc>
      </w:tr>
      <w:tr>
        <w:trPr/>
        <w:tc>
          <w:tcPr>
            <w:tcW w:w="3279" w:type="dxa"/>
            <w:vMerge w:val="restart"/>
            <w:tcBorders/>
            <w:vAlign w:val="center"/>
          </w:tcPr>
          <w:p>
            <w:pPr>
              <w:pStyle w:val="Normal"/>
              <w:spacing w:lineRule="auto" w:line="240" w:before="0" w:after="0"/>
              <w:jc w:val="center"/>
              <w:rPr>
                <w:sz w:val="24"/>
                <w:szCs w:val="24"/>
              </w:rPr>
            </w:pPr>
            <w:r>
              <w:rPr>
                <w:rFonts w:cs="Times New Roman" w:ascii="Times New Roman" w:hAnsi="Times New Roman"/>
                <w:b/>
                <w:sz w:val="24"/>
                <w:szCs w:val="24"/>
              </w:rPr>
              <w:t>Отдел надзорной деятельности и профилактической работы «Тюменский»</w:t>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Тюменскомумуниципальному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(3452) 590-619</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Нижнетавдинскомумуниципальному району</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(34533) 2-44-41</w:t>
            </w:r>
          </w:p>
        </w:tc>
      </w:tr>
      <w:tr>
        <w:trPr/>
        <w:tc>
          <w:tcPr>
            <w:tcW w:w="3279" w:type="dxa"/>
            <w:vMerge w:val="restart"/>
            <w:tcBorders/>
            <w:vAlign w:val="center"/>
          </w:tcPr>
          <w:p>
            <w:pPr>
              <w:pStyle w:val="Normal"/>
              <w:spacing w:lineRule="auto" w:line="240" w:before="0" w:after="0"/>
              <w:jc w:val="center"/>
              <w:rPr>
                <w:sz w:val="24"/>
                <w:szCs w:val="24"/>
              </w:rPr>
            </w:pPr>
            <w:r>
              <w:rPr>
                <w:rFonts w:cs="Times New Roman" w:ascii="Times New Roman" w:hAnsi="Times New Roman"/>
                <w:b/>
                <w:sz w:val="24"/>
                <w:szCs w:val="24"/>
              </w:rPr>
              <w:t>Отдел надзорной деятельности и профилактической работы по г. Тюмени</w:t>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КалининскомуАО</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(3452) 590-649</w:t>
            </w:r>
          </w:p>
          <w:p>
            <w:pPr>
              <w:pStyle w:val="Normal"/>
              <w:spacing w:lineRule="auto" w:line="240" w:before="0" w:after="0"/>
              <w:jc w:val="center"/>
              <w:rPr>
                <w:sz w:val="24"/>
                <w:szCs w:val="24"/>
              </w:rPr>
            </w:pPr>
            <w:r>
              <w:rPr>
                <w:rFonts w:cs="Times New Roman" w:ascii="Times New Roman" w:hAnsi="Times New Roman"/>
                <w:sz w:val="24"/>
                <w:szCs w:val="24"/>
              </w:rPr>
              <w:t>8 (3452) 590-640</w:t>
            </w:r>
          </w:p>
          <w:p>
            <w:pPr>
              <w:pStyle w:val="Normal"/>
              <w:spacing w:lineRule="auto" w:line="240" w:before="0" w:after="0"/>
              <w:jc w:val="center"/>
              <w:rPr>
                <w:sz w:val="24"/>
                <w:szCs w:val="24"/>
              </w:rPr>
            </w:pPr>
            <w:r>
              <w:rPr>
                <w:rFonts w:cs="Times New Roman" w:ascii="Times New Roman" w:hAnsi="Times New Roman"/>
                <w:sz w:val="24"/>
                <w:szCs w:val="24"/>
              </w:rPr>
              <w:t>8 (3452) 590-635</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ЛенинскомуАО</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(3452) 590-656</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ЦентральномуАО</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(3452) 590-633</w:t>
            </w:r>
          </w:p>
        </w:tc>
      </w:tr>
      <w:tr>
        <w:trPr/>
        <w:tc>
          <w:tcPr>
            <w:tcW w:w="3279" w:type="dxa"/>
            <w:vMerge w:val="continue"/>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08"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Отделение надзорной деятельности и профилактической работы по ВосточномуАО</w:t>
            </w:r>
          </w:p>
        </w:tc>
        <w:tc>
          <w:tcPr>
            <w:tcW w:w="2284" w:type="dxa"/>
            <w:tcBorders/>
            <w:vAlign w:val="center"/>
          </w:tcPr>
          <w:p>
            <w:pPr>
              <w:pStyle w:val="Normal"/>
              <w:spacing w:lineRule="auto" w:line="240" w:before="0" w:after="0"/>
              <w:jc w:val="center"/>
              <w:rPr>
                <w:sz w:val="24"/>
                <w:szCs w:val="24"/>
              </w:rPr>
            </w:pPr>
            <w:r>
              <w:rPr>
                <w:rFonts w:cs="Times New Roman" w:ascii="Times New Roman" w:hAnsi="Times New Roman"/>
                <w:sz w:val="24"/>
                <w:szCs w:val="24"/>
              </w:rPr>
              <w:t>8 (3452) 590-627</w:t>
            </w:r>
          </w:p>
          <w:p>
            <w:pPr>
              <w:pStyle w:val="Normal"/>
              <w:spacing w:lineRule="auto" w:line="240" w:before="0" w:after="0"/>
              <w:jc w:val="center"/>
              <w:rPr>
                <w:sz w:val="24"/>
                <w:szCs w:val="24"/>
              </w:rPr>
            </w:pPr>
            <w:r>
              <w:rPr>
                <w:rFonts w:cs="Times New Roman" w:ascii="Times New Roman" w:hAnsi="Times New Roman"/>
                <w:sz w:val="24"/>
                <w:szCs w:val="24"/>
              </w:rPr>
              <w:t>8 (3452) 590-626</w:t>
            </w:r>
          </w:p>
        </w:tc>
      </w:tr>
    </w:tbl>
    <w:p>
      <w:pPr>
        <w:pStyle w:val="Normal"/>
        <w:spacing w:before="0" w:after="0"/>
        <w:jc w:val="center"/>
        <w:rPr>
          <w:rFonts w:ascii="Times New Roman" w:hAnsi="Times New Roman" w:cs="Times New Roman"/>
          <w:sz w:val="28"/>
          <w:szCs w:val="28"/>
        </w:rPr>
      </w:pPr>
      <w:r>
        <w:rPr/>
      </w:r>
    </w:p>
    <w:p>
      <w:pPr>
        <w:pStyle w:val="Normal"/>
        <w:spacing w:before="0" w:after="0"/>
        <w:ind w:firstLine="709"/>
        <w:jc w:val="center"/>
        <w:rPr>
          <w:rFonts w:ascii="Times New Roman" w:hAnsi="Times New Roman" w:cs="Times New Roman"/>
          <w:b/>
          <w:b/>
          <w:bCs/>
          <w:sz w:val="28"/>
          <w:szCs w:val="28"/>
        </w:rPr>
      </w:pPr>
      <w:r>
        <w:rPr/>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b/>
          <w:color w:val="000000"/>
          <w:sz w:val="24"/>
          <w:szCs w:val="24"/>
        </w:rPr>
        <w:t xml:space="preserve">4. </w:t>
      </w:r>
      <w:r>
        <w:rPr>
          <w:rFonts w:eastAsia="Times New Roman" w:cs="Times New Roman" w:ascii="Times New Roman" w:hAnsi="Times New Roman"/>
          <w:b/>
          <w:color w:val="000000"/>
          <w:sz w:val="24"/>
          <w:szCs w:val="24"/>
        </w:rPr>
        <w:t>Вопрос: Какая ответственность предусмотрена за нарушение требований пожарной безопасности в условиях особого противопожарного режима?</w:t>
      </w:r>
    </w:p>
    <w:p>
      <w:pPr>
        <w:pStyle w:val="Normal"/>
        <w:shd w:val="clear" w:color="auto" w:fill="FFFFFF"/>
        <w:spacing w:lineRule="auto" w:line="240" w:before="0" w:after="0"/>
        <w:ind w:firstLine="851"/>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b/>
          <w:bCs/>
          <w:color w:val="000000"/>
          <w:sz w:val="24"/>
          <w:szCs w:val="24"/>
        </w:rPr>
        <w:t>Ответ:</w:t>
      </w:r>
      <w:r>
        <w:rPr>
          <w:rFonts w:eastAsia="Times New Roman" w:cs="Times New Roman" w:ascii="Times New Roman" w:hAnsi="Times New Roman"/>
          <w:color w:val="000000"/>
          <w:sz w:val="24"/>
          <w:szCs w:val="24"/>
        </w:rPr>
        <w:t xml:space="preserve"> Действующим законодательством, за нарушения требований пожарной безопасности в условиях особого противопожарного режима предусмотрена административная и уголовная ответственность.</w:t>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color w:val="000000"/>
          <w:sz w:val="24"/>
          <w:szCs w:val="24"/>
        </w:rPr>
        <w:t>С 2022 года установлены следующие административные штрафы за указанные нарушения.</w:t>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color w:val="000000"/>
          <w:sz w:val="24"/>
          <w:szCs w:val="24"/>
        </w:rPr>
        <w:t>для граждан - от 10 до 20 тысяч рублей.</w:t>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color w:val="000000"/>
          <w:sz w:val="24"/>
          <w:szCs w:val="24"/>
        </w:rPr>
        <w:t>для должностных лиц – от 30 до 60 тысяч рублей;</w:t>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color w:val="000000"/>
          <w:sz w:val="24"/>
          <w:szCs w:val="24"/>
        </w:rPr>
        <w:t>для индивидуальных предпринимателей – от 60 до 80 тысяч рублей;</w:t>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color w:val="000000"/>
          <w:sz w:val="24"/>
          <w:szCs w:val="24"/>
        </w:rPr>
        <w:t>для юридических лиц – от 400 до 800 тысяч рублей.</w:t>
      </w:r>
    </w:p>
    <w:p>
      <w:pPr>
        <w:pStyle w:val="Normal"/>
        <w:shd w:val="clear" w:color="auto" w:fill="FFFFFF"/>
        <w:spacing w:lineRule="auto" w:line="240" w:before="0" w:after="0"/>
        <w:ind w:firstLine="851"/>
        <w:jc w:val="both"/>
        <w:rPr>
          <w:rFonts w:ascii="Arial" w:hAnsi="Arial" w:eastAsia="Times New Roman" w:cs="Arial"/>
          <w:i/>
          <w:i/>
          <w:color w:val="000000"/>
          <w:sz w:val="24"/>
          <w:szCs w:val="24"/>
        </w:rPr>
      </w:pPr>
      <w:r>
        <w:rPr>
          <w:rFonts w:eastAsia="Times New Roman" w:cs="Arial" w:ascii="Arial" w:hAnsi="Arial"/>
          <w:i/>
          <w:color w:val="000000"/>
          <w:sz w:val="24"/>
          <w:szCs w:val="24"/>
        </w:rPr>
      </w:r>
    </w:p>
    <w:p>
      <w:pPr>
        <w:pStyle w:val="Normal"/>
        <w:shd w:val="clear" w:color="auto" w:fill="FFFFFF"/>
        <w:spacing w:lineRule="auto" w:line="240" w:before="0" w:after="0"/>
        <w:ind w:firstLine="851"/>
        <w:jc w:val="both"/>
        <w:rPr>
          <w:rFonts w:ascii="Times New Roman" w:hAnsi="Times New Roman" w:cs="Times New Roman"/>
          <w:b w:val="false"/>
          <w:b w:val="false"/>
          <w:bCs w:val="false"/>
          <w:sz w:val="24"/>
          <w:szCs w:val="24"/>
        </w:rPr>
      </w:pPr>
      <w:r>
        <w:rPr>
          <w:rFonts w:eastAsia="Times New Roman" w:cs="Times New Roman" w:ascii="Times New Roman" w:hAnsi="Times New Roman"/>
          <w:b w:val="false"/>
          <w:bCs w:val="false"/>
          <w:color w:val="000000"/>
          <w:sz w:val="24"/>
          <w:szCs w:val="24"/>
        </w:rPr>
        <w:t>В случае же если пожаром будет причинен ущерб чужому имуществу в крупном размере, тяжкий вред здоровью человека, либо уничтожение и повреждение лесных насаждений виновнику пожара грозит уголовная ответственность.</w:t>
      </w:r>
    </w:p>
    <w:p>
      <w:pPr>
        <w:pStyle w:val="Normal"/>
        <w:shd w:val="clear" w:color="auto" w:fill="FFFFFF"/>
        <w:spacing w:lineRule="auto" w:line="240" w:before="0" w:after="0"/>
        <w:ind w:firstLine="851"/>
        <w:jc w:val="both"/>
        <w:rPr>
          <w:rFonts w:eastAsia="Times New Roman"/>
          <w:color w:val="000000"/>
        </w:rPr>
      </w:pPr>
      <w:r>
        <w:rPr>
          <w:rFonts w:eastAsia="Times New Roman"/>
          <w:color w:val="000000"/>
        </w:rPr>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b/>
          <w:color w:val="000000"/>
          <w:sz w:val="24"/>
          <w:szCs w:val="24"/>
        </w:rPr>
        <w:t xml:space="preserve">5. </w:t>
      </w:r>
      <w:r>
        <w:rPr>
          <w:rFonts w:eastAsia="Times New Roman" w:cs="Times New Roman" w:ascii="Times New Roman" w:hAnsi="Times New Roman"/>
          <w:b/>
          <w:color w:val="000000"/>
          <w:sz w:val="24"/>
          <w:szCs w:val="24"/>
        </w:rPr>
        <w:t>Вопрос: В каком случае можно получить денежное вознаграждение за сообщение информации о виновнике ландшафтного пожара?</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4"/>
          <w:szCs w:val="24"/>
          <w:lang w:bidi="ru-RU"/>
        </w:rPr>
      </w:pPr>
      <w:r>
        <w:rPr>
          <w:rFonts w:eastAsia="Times New Roman" w:cs="Times New Roman" w:ascii="Times New Roman" w:hAnsi="Times New Roman"/>
          <w:color w:val="000000"/>
          <w:sz w:val="24"/>
          <w:szCs w:val="24"/>
          <w:lang w:bidi="ru-RU"/>
        </w:rPr>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b/>
          <w:bCs/>
          <w:color w:val="000000"/>
          <w:sz w:val="24"/>
          <w:szCs w:val="24"/>
          <w:lang w:bidi="ru-RU"/>
        </w:rPr>
        <w:t>Ответ:</w:t>
      </w:r>
      <w:r>
        <w:rPr>
          <w:rFonts w:eastAsia="Times New Roman" w:cs="Times New Roman" w:ascii="Times New Roman" w:hAnsi="Times New Roman"/>
          <w:color w:val="000000"/>
          <w:sz w:val="24"/>
          <w:szCs w:val="24"/>
          <w:lang w:bidi="ru-RU"/>
        </w:rPr>
        <w:t xml:space="preserve"> В 2022 году принято Постановление Правительства Тюменской области (от 01.07.2022 № 448-п), которым предусмотрено денежное вознаграждение гражданам, сообщившим достоверную информацию о лицах, виновных в возникновении ландшафтных пожаров.</w:t>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color w:val="000000"/>
          <w:sz w:val="24"/>
          <w:szCs w:val="24"/>
          <w:lang w:bidi="ru-RU"/>
        </w:rPr>
        <w:t xml:space="preserve">В соответствии с этим постановлением, каждый гражданин, который владеет информацией о виновнике ландшафтного пожара, может сообщить о нем достоверную информацию в правоохранительные органы, а в случае если этот факт подтвердиться и виновника привлекут к административной или уголовной ответственности – сообщивший гражданин получит денежную выплату в размере 40 тыс. рублей. </w:t>
      </w:r>
    </w:p>
    <w:p>
      <w:pPr>
        <w:pStyle w:val="Normal"/>
        <w:shd w:val="clear" w:color="auto" w:fill="FFFFFF"/>
        <w:spacing w:lineRule="auto" w:line="240" w:before="0" w:after="0"/>
        <w:ind w:firstLine="851"/>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b/>
          <w:color w:val="000000"/>
          <w:sz w:val="24"/>
          <w:szCs w:val="24"/>
        </w:rPr>
        <w:t xml:space="preserve">6. </w:t>
      </w:r>
      <w:r>
        <w:rPr>
          <w:rFonts w:eastAsia="Times New Roman" w:cs="Times New Roman" w:ascii="Times New Roman" w:hAnsi="Times New Roman"/>
          <w:b/>
          <w:color w:val="000000"/>
          <w:sz w:val="24"/>
          <w:szCs w:val="24"/>
        </w:rPr>
        <w:t>Вопрос: Что необходимо сделать для обеспечения пожарной безопасности своего дома или дачной постройки при наступлении пожароопасного сезона? </w:t>
      </w:r>
    </w:p>
    <w:p>
      <w:pPr>
        <w:pStyle w:val="Normal"/>
        <w:shd w:val="clear" w:color="auto" w:fill="FFFFFF"/>
        <w:spacing w:lineRule="auto" w:line="240" w:before="0" w:after="0"/>
        <w:ind w:firstLine="851"/>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b/>
          <w:bCs/>
          <w:color w:val="000000"/>
          <w:sz w:val="24"/>
          <w:szCs w:val="24"/>
          <w:lang w:bidi="ru-RU"/>
        </w:rPr>
        <w:t>Ответ:</w:t>
      </w:r>
      <w:r>
        <w:rPr>
          <w:rFonts w:eastAsia="Times New Roman" w:cs="Times New Roman" w:ascii="Times New Roman" w:hAnsi="Times New Roman"/>
          <w:color w:val="000000"/>
          <w:sz w:val="24"/>
          <w:szCs w:val="24"/>
          <w:lang w:bidi="ru-RU"/>
        </w:rPr>
        <w:t xml:space="preserve"> В первую очередь, очистить свой участок от сухой растительности, поскольку наличие сухой растительности – является фактором, способствующим распространению огня. Лучше всего это сделать еще с осени, если же не удалось – то обязательно сделать это ранней весной.</w:t>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color w:val="000000"/>
          <w:sz w:val="24"/>
          <w:szCs w:val="24"/>
          <w:lang w:bidi="ru-RU"/>
        </w:rPr>
        <w:t>Также не устраивать складирование мусора, горючих материалов.</w:t>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color w:val="000000"/>
          <w:sz w:val="24"/>
          <w:szCs w:val="24"/>
          <w:lang w:bidi="ru-RU"/>
        </w:rPr>
        <w:t>Во вторых, ни в коем случае не разводить костры, не сжигать мусор, а также не разводить открытый огонь для иных целей.</w:t>
      </w:r>
    </w:p>
    <w:p>
      <w:pPr>
        <w:pStyle w:val="Normal"/>
        <w:shd w:val="clear" w:color="auto" w:fill="FFFFFF"/>
        <w:spacing w:lineRule="auto" w:line="240" w:before="0" w:after="0"/>
        <w:ind w:firstLine="851"/>
        <w:jc w:val="both"/>
        <w:rPr>
          <w:sz w:val="24"/>
          <w:szCs w:val="24"/>
        </w:rPr>
      </w:pPr>
      <w:r>
        <w:rPr>
          <w:rFonts w:eastAsia="Times New Roman" w:cs="Times New Roman" w:ascii="Times New Roman" w:hAnsi="Times New Roman"/>
          <w:color w:val="000000"/>
          <w:sz w:val="24"/>
          <w:szCs w:val="24"/>
          <w:lang w:bidi="ru-RU"/>
        </w:rPr>
        <w:t xml:space="preserve">Ну и желательно иметь емкость с водой на территории земельного участка, или первичные средства пожаротушения для ликвидации возможного возгорания. </w:t>
      </w:r>
    </w:p>
    <w:p>
      <w:pPr>
        <w:pStyle w:val="Normal"/>
        <w:shd w:val="clear" w:color="auto" w:fill="FFFFFF"/>
        <w:spacing w:lineRule="auto" w:line="240" w:before="0" w:after="0"/>
        <w:ind w:firstLine="851"/>
        <w:jc w:val="both"/>
        <w:rPr>
          <w:rFonts w:ascii="Times New Roman" w:hAnsi="Times New Roman"/>
          <w:b/>
          <w:b/>
          <w:bCs/>
          <w:sz w:val="24"/>
          <w:szCs w:val="24"/>
        </w:rPr>
      </w:pPr>
      <w:r>
        <w:rPr>
          <w:rFonts w:ascii="Times New Roman" w:hAnsi="Times New Roman"/>
          <w:b/>
          <w:bCs/>
          <w:sz w:val="24"/>
          <w:szCs w:val="24"/>
        </w:rPr>
      </w:r>
    </w:p>
    <w:p>
      <w:pPr>
        <w:pStyle w:val="Normal"/>
        <w:spacing w:before="0" w:after="0"/>
        <w:ind w:firstLine="709"/>
        <w:jc w:val="both"/>
        <w:rPr>
          <w:sz w:val="24"/>
          <w:szCs w:val="24"/>
        </w:rPr>
      </w:pPr>
      <w:r>
        <w:rPr>
          <w:rFonts w:cs="Times New Roman" w:ascii="Times New Roman" w:hAnsi="Times New Roman"/>
          <w:b/>
          <w:sz w:val="24"/>
          <w:szCs w:val="24"/>
        </w:rPr>
        <w:t xml:space="preserve">7. </w:t>
      </w:r>
      <w:r>
        <w:rPr>
          <w:rFonts w:cs="Times New Roman" w:ascii="Times New Roman" w:hAnsi="Times New Roman"/>
          <w:b/>
          <w:sz w:val="24"/>
          <w:szCs w:val="24"/>
        </w:rPr>
        <w:t>Вопрос</w:t>
      </w:r>
      <w:r>
        <w:rPr>
          <w:rFonts w:cs="Times New Roman" w:ascii="Times New Roman" w:hAnsi="Times New Roman"/>
          <w:sz w:val="24"/>
          <w:szCs w:val="24"/>
        </w:rPr>
        <w:t xml:space="preserve">: </w:t>
      </w:r>
      <w:r>
        <w:rPr>
          <w:rFonts w:cs="Times New Roman" w:ascii="Times New Roman" w:hAnsi="Times New Roman"/>
          <w:b/>
          <w:bCs/>
          <w:sz w:val="24"/>
          <w:szCs w:val="24"/>
        </w:rPr>
        <w:t xml:space="preserve">Допускается ли установка шлагбаумов, ворот, ограждений и иных технических средств в местах проезда и подъезда для пожарной техники? Если допускается, то при каких условиях? </w:t>
      </w:r>
    </w:p>
    <w:p>
      <w:pPr>
        <w:pStyle w:val="Normal"/>
        <w:spacing w:before="0" w:after="0"/>
        <w:ind w:firstLine="709"/>
        <w:jc w:val="both"/>
        <w:rPr>
          <w:sz w:val="24"/>
          <w:szCs w:val="24"/>
        </w:rPr>
      </w:pPr>
      <w:r>
        <w:rPr>
          <w:rFonts w:cs="Times New Roman" w:ascii="Times New Roman" w:hAnsi="Times New Roman"/>
          <w:b/>
          <w:sz w:val="24"/>
          <w:szCs w:val="24"/>
        </w:rPr>
        <w:t>Ответ</w:t>
      </w:r>
      <w:r>
        <w:rPr>
          <w:rFonts w:cs="Times New Roman" w:ascii="Times New Roman" w:hAnsi="Times New Roman"/>
          <w:sz w:val="24"/>
          <w:szCs w:val="24"/>
        </w:rPr>
        <w:t xml:space="preserve">: </w:t>
      </w:r>
    </w:p>
    <w:p>
      <w:pPr>
        <w:pStyle w:val="Normal"/>
        <w:spacing w:before="0" w:after="0"/>
        <w:ind w:firstLine="709"/>
        <w:jc w:val="both"/>
        <w:rPr>
          <w:sz w:val="24"/>
          <w:szCs w:val="24"/>
        </w:rPr>
      </w:pPr>
      <w:r>
        <w:rPr>
          <w:rFonts w:cs="Times New Roman" w:ascii="Times New Roman" w:hAnsi="Times New Roman"/>
          <w:sz w:val="24"/>
          <w:szCs w:val="24"/>
        </w:rPr>
        <w:t>В соответствии с п. 71 Правил противопожарного режима в Российской Федерации, утв. постановлением Правительства Российской Федерации от 16.09.2020 № 1479, в случае установки шлагбаумов, ворот, ограждений и иных технических средств в местах проезда и подъезда для пожарной техники Система противопожарной защиты в случае пожара должна обеспечивать автоматическую разблокировку и (или) их открывание,</w:t>
      </w:r>
      <w:r>
        <w:rPr>
          <w:sz w:val="24"/>
          <w:szCs w:val="24"/>
        </w:rPr>
        <w:t xml:space="preserve"> </w:t>
      </w:r>
      <w:r>
        <w:rPr>
          <w:rFonts w:cs="Times New Roman" w:ascii="Times New Roman" w:hAnsi="Times New Roman"/>
          <w:sz w:val="24"/>
          <w:szCs w:val="24"/>
        </w:rPr>
        <w:t>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(или) аудиосвязи с местом их установки.</w:t>
      </w:r>
    </w:p>
    <w:p>
      <w:pPr>
        <w:pStyle w:val="Normal"/>
        <w:spacing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bookmarkStart w:id="0" w:name="_GoBack1"/>
      <w:bookmarkStart w:id="1" w:name="_GoBack1"/>
      <w:bookmarkEnd w:id="1"/>
    </w:p>
    <w:p>
      <w:pPr>
        <w:pStyle w:val="Normal"/>
        <w:spacing w:before="0" w:after="0"/>
        <w:ind w:firstLine="709"/>
        <w:jc w:val="both"/>
        <w:rPr>
          <w:sz w:val="24"/>
          <w:szCs w:val="24"/>
        </w:rPr>
      </w:pPr>
      <w:r>
        <w:rPr>
          <w:rFonts w:cs="Times New Roman" w:ascii="Times New Roman" w:hAnsi="Times New Roman"/>
          <w:b/>
          <w:sz w:val="24"/>
          <w:szCs w:val="24"/>
        </w:rPr>
        <w:t xml:space="preserve">8. </w:t>
      </w:r>
      <w:r>
        <w:rPr>
          <w:rFonts w:cs="Times New Roman" w:ascii="Times New Roman" w:hAnsi="Times New Roman"/>
          <w:b/>
          <w:sz w:val="24"/>
          <w:szCs w:val="24"/>
        </w:rPr>
        <w:t>Вопрос</w:t>
      </w:r>
      <w:r>
        <w:rPr>
          <w:rFonts w:cs="Times New Roman" w:ascii="Times New Roman" w:hAnsi="Times New Roman"/>
          <w:sz w:val="24"/>
          <w:szCs w:val="24"/>
        </w:rPr>
        <w:t xml:space="preserve">: </w:t>
      </w:r>
      <w:r>
        <w:rPr>
          <w:rFonts w:cs="Times New Roman" w:ascii="Times New Roman" w:hAnsi="Times New Roman"/>
          <w:b/>
          <w:bCs/>
          <w:sz w:val="24"/>
          <w:szCs w:val="24"/>
        </w:rPr>
        <w:t>Для каких объектов необходимо разрабатывать декларацию пожарной безопасности?</w:t>
      </w:r>
    </w:p>
    <w:p>
      <w:pPr>
        <w:pStyle w:val="Normal"/>
        <w:spacing w:before="0" w:after="0"/>
        <w:ind w:firstLine="709"/>
        <w:jc w:val="both"/>
        <w:rPr>
          <w:sz w:val="24"/>
          <w:szCs w:val="24"/>
        </w:rPr>
      </w:pPr>
      <w:r>
        <w:rPr>
          <w:rFonts w:cs="Times New Roman" w:ascii="Times New Roman" w:hAnsi="Times New Roman"/>
          <w:b/>
          <w:sz w:val="24"/>
          <w:szCs w:val="24"/>
        </w:rPr>
        <w:t>Ответ</w:t>
      </w:r>
      <w:r>
        <w:rPr>
          <w:rFonts w:cs="Times New Roman" w:ascii="Times New Roman" w:hAnsi="Times New Roman"/>
          <w:sz w:val="24"/>
          <w:szCs w:val="24"/>
        </w:rPr>
        <w:t>:</w:t>
      </w:r>
    </w:p>
    <w:p>
      <w:pPr>
        <w:pStyle w:val="Normal"/>
        <w:spacing w:before="0" w:after="0"/>
        <w:ind w:firstLine="709"/>
        <w:jc w:val="both"/>
        <w:rPr>
          <w:sz w:val="24"/>
          <w:szCs w:val="24"/>
        </w:rPr>
      </w:pPr>
      <w:r>
        <w:rPr>
          <w:rFonts w:cs="Times New Roman" w:ascii="Times New Roman" w:hAnsi="Times New Roman"/>
          <w:sz w:val="24"/>
          <w:szCs w:val="24"/>
        </w:rPr>
        <w:t>Требования к декларации пожарной безопасности определены статьей 64 Федерального закона от 22.07.2008 № 123-ФЗ «Технический регламент о требованиях пожарной безопасности».</w:t>
      </w:r>
    </w:p>
    <w:p>
      <w:pPr>
        <w:pStyle w:val="Normal"/>
        <w:spacing w:before="0" w:after="0"/>
        <w:ind w:firstLine="709"/>
        <w:jc w:val="both"/>
        <w:rPr>
          <w:sz w:val="24"/>
          <w:szCs w:val="24"/>
        </w:rPr>
      </w:pPr>
      <w:r>
        <w:rPr>
          <w:rFonts w:cs="Times New Roman" w:ascii="Times New Roman" w:hAnsi="Times New Roman"/>
          <w:sz w:val="24"/>
          <w:szCs w:val="24"/>
        </w:rPr>
        <w:t>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pPr>
        <w:pStyle w:val="Normal"/>
        <w:spacing w:before="0" w:after="0"/>
        <w:ind w:firstLine="709"/>
        <w:jc w:val="both"/>
        <w:rPr>
          <w:sz w:val="24"/>
          <w:szCs w:val="24"/>
        </w:rPr>
      </w:pPr>
      <w:r>
        <w:rPr>
          <w:rFonts w:cs="Times New Roman" w:ascii="Times New Roman" w:hAnsi="Times New Roman"/>
          <w:sz w:val="24"/>
          <w:szCs w:val="24"/>
        </w:rPr>
        <w:t>1) оценку пожарного риска (если проводится расчет риска);</w:t>
      </w:r>
    </w:p>
    <w:p>
      <w:pPr>
        <w:pStyle w:val="Normal"/>
        <w:spacing w:before="0" w:after="0"/>
        <w:ind w:firstLine="709"/>
        <w:jc w:val="both"/>
        <w:rPr>
          <w:sz w:val="24"/>
          <w:szCs w:val="24"/>
        </w:rPr>
      </w:pPr>
      <w:r>
        <w:rPr>
          <w:rFonts w:cs="Times New Roman" w:ascii="Times New Roman" w:hAnsi="Times New Roman"/>
          <w:sz w:val="24"/>
          <w:szCs w:val="24"/>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pPr>
        <w:pStyle w:val="Normal"/>
        <w:spacing w:before="0" w:after="0"/>
        <w:ind w:firstLine="709"/>
        <w:jc w:val="both"/>
        <w:rPr>
          <w:sz w:val="24"/>
          <w:szCs w:val="24"/>
        </w:rPr>
      </w:pPr>
      <w:r>
        <w:rPr>
          <w:rFonts w:cs="Times New Roman" w:ascii="Times New Roman" w:hAnsi="Times New Roman"/>
          <w:sz w:val="24"/>
          <w:szCs w:val="24"/>
        </w:rPr>
        <w:t>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pPr>
        <w:pStyle w:val="Normal"/>
        <w:spacing w:before="0" w:after="0"/>
        <w:ind w:firstLine="709"/>
        <w:jc w:val="both"/>
        <w:rPr>
          <w:sz w:val="24"/>
          <w:szCs w:val="24"/>
        </w:rPr>
      </w:pPr>
      <w:r>
        <w:rPr>
          <w:rFonts w:cs="Times New Roman" w:ascii="Times New Roman" w:hAnsi="Times New Roman"/>
          <w:sz w:val="24"/>
          <w:szCs w:val="24"/>
        </w:rPr>
        <w:t>Лицо, представившее декларацию пожарной безопасности, составленную в соответствии с частями 1 и 2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pPr>
        <w:pStyle w:val="Normal"/>
        <w:spacing w:before="0" w:after="0"/>
        <w:ind w:firstLine="709"/>
        <w:jc w:val="both"/>
        <w:rPr>
          <w:sz w:val="24"/>
          <w:szCs w:val="24"/>
        </w:rPr>
      </w:pPr>
      <w:r>
        <w:rPr>
          <w:rFonts w:cs="Times New Roman" w:ascii="Times New Roman" w:hAnsi="Times New Roman"/>
          <w:sz w:val="24"/>
          <w:szCs w:val="24"/>
        </w:rPr>
        <w:t>Форма и порядок регистрации декларации пожарной безопасности утверждены приказом МЧС России от 16.03.2020 № 171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both"/>
        <w:rPr>
          <w:sz w:val="24"/>
          <w:szCs w:val="24"/>
        </w:rPr>
      </w:pPr>
      <w:r>
        <w:rPr>
          <w:rFonts w:cs="Times New Roman" w:ascii="Times New Roman" w:hAnsi="Times New Roman"/>
          <w:b/>
          <w:sz w:val="24"/>
          <w:szCs w:val="24"/>
        </w:rPr>
        <w:t xml:space="preserve">9. </w:t>
      </w:r>
      <w:r>
        <w:rPr>
          <w:rFonts w:cs="Times New Roman" w:ascii="Times New Roman" w:hAnsi="Times New Roman"/>
          <w:b/>
          <w:sz w:val="24"/>
          <w:szCs w:val="24"/>
        </w:rPr>
        <w:t>Вопрос</w:t>
      </w:r>
      <w:r>
        <w:rPr>
          <w:rFonts w:cs="Times New Roman" w:ascii="Times New Roman" w:hAnsi="Times New Roman"/>
          <w:sz w:val="24"/>
          <w:szCs w:val="24"/>
        </w:rPr>
        <w:t xml:space="preserve">: </w:t>
      </w:r>
      <w:r>
        <w:rPr>
          <w:rFonts w:cs="Times New Roman" w:ascii="Times New Roman" w:hAnsi="Times New Roman"/>
          <w:b/>
          <w:bCs/>
          <w:sz w:val="24"/>
          <w:szCs w:val="24"/>
        </w:rPr>
        <w:t xml:space="preserve">Какие противопожарные расстояния должны быть между жилыми домами и хозяйственными постройками на соседних участках? </w:t>
      </w:r>
    </w:p>
    <w:p>
      <w:pPr>
        <w:pStyle w:val="Normal"/>
        <w:spacing w:before="0" w:after="0"/>
        <w:ind w:firstLine="709"/>
        <w:jc w:val="both"/>
        <w:rPr>
          <w:sz w:val="24"/>
          <w:szCs w:val="24"/>
        </w:rPr>
      </w:pPr>
      <w:r>
        <w:rPr>
          <w:rFonts w:cs="Times New Roman" w:ascii="Times New Roman" w:hAnsi="Times New Roman"/>
          <w:b/>
          <w:sz w:val="24"/>
          <w:szCs w:val="24"/>
        </w:rPr>
        <w:t xml:space="preserve">Ответ: </w:t>
      </w:r>
    </w:p>
    <w:p>
      <w:pPr>
        <w:pStyle w:val="Normal"/>
        <w:spacing w:before="0" w:after="0"/>
        <w:ind w:firstLine="709"/>
        <w:jc w:val="both"/>
        <w:rPr>
          <w:sz w:val="24"/>
          <w:szCs w:val="24"/>
        </w:rPr>
      </w:pPr>
      <w:r>
        <w:rPr>
          <w:rFonts w:cs="Times New Roman" w:ascii="Times New Roman" w:hAnsi="Times New Roman"/>
          <w:sz w:val="24"/>
          <w:szCs w:val="24"/>
        </w:rPr>
        <w:t>Противопожарные расстояния (разрывы) между жилыми, садовыми домами (далее - домами), между домами и хозяйственными постройками в пределах одного земельного участка для индивидуального жилищного строительства, ведения личного подсобного хозяйства, а также приусадебного или садового земельного участка не нормируются (не устанавливаются).</w:t>
      </w:r>
    </w:p>
    <w:p>
      <w:pPr>
        <w:pStyle w:val="Normal"/>
        <w:spacing w:before="0" w:after="0"/>
        <w:ind w:firstLine="709"/>
        <w:jc w:val="both"/>
        <w:rPr>
          <w:sz w:val="24"/>
          <w:szCs w:val="24"/>
        </w:rPr>
      </w:pPr>
      <w:r>
        <w:rPr>
          <w:rFonts w:cs="Times New Roman" w:ascii="Times New Roman" w:hAnsi="Times New Roman"/>
          <w:sz w:val="24"/>
          <w:szCs w:val="24"/>
        </w:rPr>
        <w:t>Противопожарные расстояния (разрывы) между домами, между домами и хозяйственными постройками на соседних земельных участках установлены табл. 1 Сводом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В соответствии с указанными нормативными документами, расстояние между домами, домами и хозяйственными постройками на соседнем участке должно составлять от 6 до 15 метров, с учётом степени огнестойкости здания и класса конструктивной пожарной опасности, вне зависимости от очередности строительства недвижимого имущества.</w:t>
      </w:r>
    </w:p>
    <w:p>
      <w:pPr>
        <w:pStyle w:val="Normal"/>
        <w:spacing w:before="0" w:after="0"/>
        <w:ind w:firstLine="709"/>
        <w:jc w:val="both"/>
        <w:rPr>
          <w:sz w:val="24"/>
          <w:szCs w:val="24"/>
        </w:rPr>
      </w:pPr>
      <w:r>
        <w:rPr>
          <w:rFonts w:cs="Times New Roman" w:ascii="Times New Roman" w:hAnsi="Times New Roman"/>
          <w:sz w:val="24"/>
          <w:szCs w:val="24"/>
        </w:rPr>
        <w:t>При этом, у органов государственного пожарного надзора отсутствуют полномочия на принятие мер пресекательного характера по обеспечению требуемого противопожарного разрыва.</w:t>
      </w:r>
    </w:p>
    <w:p>
      <w:pPr>
        <w:pStyle w:val="Normal"/>
        <w:spacing w:before="0" w:after="0"/>
        <w:ind w:firstLine="709"/>
        <w:jc w:val="both"/>
        <w:rPr>
          <w:sz w:val="24"/>
          <w:szCs w:val="24"/>
        </w:rPr>
      </w:pPr>
      <w:r>
        <w:rPr>
          <w:rFonts w:cs="Times New Roman" w:ascii="Times New Roman" w:hAnsi="Times New Roman"/>
          <w:sz w:val="24"/>
          <w:szCs w:val="24"/>
        </w:rPr>
        <w:t>Мероприятия по соблюдению противопожарного разрыва между постройками, расположенными на смежных земельных участках, возможно выполнить только путём сноса или переноса существующего объекта недвижимости.</w:t>
      </w:r>
    </w:p>
    <w:p>
      <w:pPr>
        <w:pStyle w:val="Normal"/>
        <w:spacing w:before="0" w:after="0"/>
        <w:ind w:firstLine="709"/>
        <w:jc w:val="both"/>
        <w:rPr>
          <w:sz w:val="24"/>
          <w:szCs w:val="24"/>
        </w:rPr>
      </w:pPr>
      <w:r>
        <w:rPr>
          <w:rFonts w:cs="Times New Roman" w:ascii="Times New Roman" w:hAnsi="Times New Roman"/>
          <w:sz w:val="24"/>
          <w:szCs w:val="24"/>
        </w:rPr>
        <w:t>В силу ст. 35 Конституции РФ право частной собственности охраняется законом и никто не может быть лишён своего имущества иначе как по решению суда. Вместе с тем, заинтересованное лицо вправе обратиться в суд за защитой нарушенных либо оспариваемых прав, свобод или законных интересов, в порядке, установленном законодательством о гражданском судопроизводстве.</w:t>
      </w:r>
    </w:p>
    <w:p>
      <w:pPr>
        <w:pStyle w:val="Normal"/>
        <w:spacing w:lineRule="auto" w:line="240" w:before="0" w:after="0"/>
        <w:jc w:val="both"/>
        <w:rPr>
          <w:b w:val="false"/>
          <w:b w:val="false"/>
          <w:bCs w:val="false"/>
          <w:sz w:val="24"/>
          <w:szCs w:val="24"/>
          <w:u w:val="none"/>
        </w:rPr>
      </w:pPr>
      <w:r>
        <w:rPr>
          <w:rFonts w:cs="Times New Roman" w:ascii="Times New Roman" w:hAnsi="Times New Roman"/>
          <w:b w:val="false"/>
          <w:bCs w:val="false"/>
          <w:color w:val="000000" w:themeColor="text1"/>
          <w:sz w:val="24"/>
          <w:szCs w:val="24"/>
          <w:u w:val="none"/>
        </w:rPr>
        <w:tab/>
        <w:t>На основании изложенного, учитывая, что Главное управление МЧС России по Тюменской области не уполномочено на принятие мер пресекательного характера для разрешения данного вопроса, а также не наделено правом обращаться в суд в интересах третьих лиц, рекомендуем для урегулирования спора воспользоваться возможностью судебной защиты нарушенного права.</w:t>
      </w:r>
    </w:p>
    <w:p>
      <w:pPr>
        <w:pStyle w:val="Normal"/>
        <w:spacing w:lineRule="auto" w:line="240" w:before="0" w:after="0"/>
        <w:jc w:val="center"/>
        <w:rPr>
          <w:b/>
          <w:b/>
          <w:bCs/>
          <w:sz w:val="28"/>
          <w:szCs w:val="28"/>
          <w:u w:val="none"/>
        </w:rPr>
      </w:pPr>
      <w:r>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both"/>
        <w:rPr>
          <w:sz w:val="24"/>
          <w:szCs w:val="24"/>
        </w:rPr>
      </w:pPr>
      <w:r>
        <w:rPr>
          <w:rFonts w:cs="Times New Roman" w:ascii="Times New Roman" w:hAnsi="Times New Roman"/>
          <w:b/>
          <w:color w:val="000000" w:themeColor="text1"/>
          <w:sz w:val="24"/>
          <w:szCs w:val="24"/>
        </w:rPr>
        <w:tab/>
      </w:r>
      <w:r>
        <w:rPr>
          <w:rFonts w:cs="Times New Roman" w:ascii="Times New Roman" w:hAnsi="Times New Roman"/>
          <w:b/>
          <w:color w:val="000000" w:themeColor="text1"/>
          <w:sz w:val="24"/>
          <w:szCs w:val="24"/>
        </w:rPr>
        <w:t xml:space="preserve">10. </w:t>
      </w:r>
      <w:r>
        <w:rPr>
          <w:rFonts w:cs="Times New Roman" w:ascii="Times New Roman" w:hAnsi="Times New Roman"/>
          <w:b/>
          <w:color w:val="000000" w:themeColor="text1"/>
          <w:sz w:val="24"/>
          <w:szCs w:val="24"/>
        </w:rPr>
        <w:t>Вопрос: На что следует обращать внимание при использовании газового баллона в жилых помещениях.</w:t>
      </w:r>
    </w:p>
    <w:p>
      <w:pPr>
        <w:pStyle w:val="Normal"/>
        <w:spacing w:lineRule="auto" w:line="240" w:before="0" w:after="0"/>
        <w:jc w:val="both"/>
        <w:rPr>
          <w:sz w:val="24"/>
          <w:szCs w:val="24"/>
        </w:rPr>
      </w:pPr>
      <w:r>
        <w:rPr>
          <w:rFonts w:cs="Times New Roman" w:ascii="Times New Roman" w:hAnsi="Times New Roman"/>
          <w:color w:val="000000" w:themeColor="text1"/>
          <w:sz w:val="24"/>
          <w:szCs w:val="24"/>
          <w:shd w:fill="FFFFFF" w:val="clear"/>
        </w:rPr>
        <w:tab/>
      </w:r>
      <w:r>
        <w:rPr>
          <w:rFonts w:cs="Times New Roman" w:ascii="Times New Roman" w:hAnsi="Times New Roman"/>
          <w:b/>
          <w:bCs/>
          <w:color w:val="000000" w:themeColor="text1"/>
          <w:sz w:val="24"/>
          <w:szCs w:val="24"/>
          <w:shd w:fill="FFFFFF" w:val="clear"/>
        </w:rPr>
        <w:t>Ответ:</w:t>
      </w:r>
      <w:r>
        <w:rPr>
          <w:rFonts w:cs="Times New Roman" w:ascii="Times New Roman" w:hAnsi="Times New Roman"/>
          <w:color w:val="000000" w:themeColor="text1"/>
          <w:sz w:val="24"/>
          <w:szCs w:val="24"/>
          <w:shd w:fill="FFFFFF" w:val="clear"/>
        </w:rPr>
        <w:t xml:space="preserve"> Расстояние установки газового баллона от газовой плиты должно быть</w:t>
        <w:br/>
        <w:t>не менее 0,5 метров, а от отопительных приборов не менее 1 метра;</w:t>
      </w:r>
    </w:p>
    <w:p>
      <w:pPr>
        <w:pStyle w:val="Normal"/>
        <w:spacing w:lineRule="auto" w:line="240" w:before="0" w:after="0"/>
        <w:jc w:val="both"/>
        <w:rPr>
          <w:sz w:val="24"/>
          <w:szCs w:val="24"/>
        </w:rPr>
      </w:pPr>
      <w:r>
        <w:rPr>
          <w:rFonts w:eastAsia="Times New Roman" w:cs="Times New Roman" w:ascii="Times New Roman" w:hAnsi="Times New Roman"/>
          <w:color w:val="000000" w:themeColor="text1"/>
          <w:sz w:val="24"/>
          <w:szCs w:val="24"/>
        </w:rPr>
        <w:t>перед включением газовых приборов нужно проветрить помещение;</w:t>
      </w:r>
    </w:p>
    <w:p>
      <w:pPr>
        <w:pStyle w:val="NoSpacing"/>
        <w:jc w:val="both"/>
        <w:rPr>
          <w:sz w:val="24"/>
          <w:szCs w:val="24"/>
        </w:rPr>
      </w:pPr>
      <w:r>
        <w:rPr>
          <w:rFonts w:eastAsia="Times New Roman" w:cs="Times New Roman" w:ascii="Times New Roman" w:hAnsi="Times New Roman"/>
          <w:color w:val="000000" w:themeColor="text1"/>
          <w:sz w:val="24"/>
          <w:szCs w:val="24"/>
        </w:rPr>
        <w:t>не использовать неисправные газовые приборы;</w:t>
      </w:r>
    </w:p>
    <w:p>
      <w:pPr>
        <w:pStyle w:val="NoSpacing"/>
        <w:jc w:val="both"/>
        <w:rPr>
          <w:sz w:val="24"/>
          <w:szCs w:val="24"/>
        </w:rPr>
      </w:pPr>
      <w:r>
        <w:rPr>
          <w:rFonts w:cs="Times New Roman" w:ascii="Times New Roman" w:hAnsi="Times New Roman"/>
          <w:color w:val="000000" w:themeColor="text1"/>
          <w:sz w:val="24"/>
          <w:szCs w:val="24"/>
          <w:shd w:fill="FFFFFF" w:val="clear"/>
        </w:rPr>
        <w:t>не использовать газовые приборы не по назначению;</w:t>
      </w:r>
    </w:p>
    <w:p>
      <w:pPr>
        <w:pStyle w:val="NoSpacing"/>
        <w:jc w:val="both"/>
        <w:rPr>
          <w:sz w:val="24"/>
          <w:szCs w:val="24"/>
        </w:rPr>
      </w:pPr>
      <w:r>
        <w:rPr>
          <w:rFonts w:eastAsia="Times New Roman" w:cs="Times New Roman" w:ascii="Times New Roman" w:hAnsi="Times New Roman"/>
          <w:color w:val="000000" w:themeColor="text1"/>
          <w:sz w:val="24"/>
          <w:szCs w:val="24"/>
        </w:rPr>
        <w:t xml:space="preserve">не оставлять без внимания работающие газовые приборы; </w:t>
      </w:r>
    </w:p>
    <w:p>
      <w:pPr>
        <w:pStyle w:val="NoSpacing"/>
        <w:jc w:val="both"/>
        <w:rPr>
          <w:sz w:val="24"/>
          <w:szCs w:val="24"/>
        </w:rPr>
      </w:pP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rPr>
        <w:t xml:space="preserve">не допускать к пользованию газом детей; </w:t>
      </w:r>
    </w:p>
    <w:p>
      <w:pPr>
        <w:pStyle w:val="NoSpacing"/>
        <w:jc w:val="both"/>
        <w:rPr>
          <w:sz w:val="24"/>
          <w:szCs w:val="24"/>
        </w:rPr>
      </w:pPr>
      <w:r>
        <w:rPr>
          <w:rFonts w:eastAsia="Times New Roman" w:cs="Times New Roman" w:ascii="Times New Roman" w:hAnsi="Times New Roman"/>
          <w:color w:val="000000" w:themeColor="text1"/>
          <w:sz w:val="24"/>
          <w:szCs w:val="24"/>
        </w:rPr>
        <w:t>не проводить самостоятельно установку и ремонт газового оборудования;</w:t>
      </w:r>
    </w:p>
    <w:p>
      <w:pPr>
        <w:pStyle w:val="NoSpacing"/>
        <w:jc w:val="both"/>
        <w:rPr>
          <w:sz w:val="24"/>
          <w:szCs w:val="24"/>
        </w:rPr>
      </w:pPr>
      <w:r>
        <w:rPr>
          <w:rFonts w:eastAsia="Times New Roman" w:cs="Times New Roman" w:ascii="Times New Roman" w:hAnsi="Times New Roman"/>
          <w:color w:val="000000" w:themeColor="text1"/>
          <w:sz w:val="24"/>
          <w:szCs w:val="24"/>
        </w:rPr>
        <w:t>периодически проверять исправность вентиляционных каналов;</w:t>
      </w:r>
    </w:p>
    <w:p>
      <w:pPr>
        <w:pStyle w:val="NoSpacing"/>
        <w:jc w:val="both"/>
        <w:rPr>
          <w:sz w:val="24"/>
          <w:szCs w:val="24"/>
        </w:rPr>
      </w:pPr>
      <w:r>
        <w:rPr>
          <w:rFonts w:eastAsia="Times New Roman" w:cs="Times New Roman" w:ascii="Times New Roman" w:hAnsi="Times New Roman"/>
          <w:color w:val="000000" w:themeColor="text1"/>
          <w:sz w:val="24"/>
          <w:szCs w:val="24"/>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w:t>
      </w:r>
    </w:p>
    <w:p>
      <w:pPr>
        <w:pStyle w:val="NoSpacing"/>
        <w:jc w:val="both"/>
        <w:rPr>
          <w:sz w:val="24"/>
          <w:szCs w:val="24"/>
        </w:rPr>
      </w:pPr>
      <w:r>
        <w:rPr>
          <w:rFonts w:cs="Times New Roman" w:ascii="Times New Roman" w:hAnsi="Times New Roman"/>
          <w:color w:val="000000" w:themeColor="text1"/>
          <w:sz w:val="24"/>
          <w:szCs w:val="24"/>
          <w:shd w:fill="FFFFFF" w:val="clear"/>
        </w:rPr>
        <w:t>не запрещать работникам газовых служб, осматривать, ремонтировать газовые приборы и газопровод в любое время суток;</w:t>
      </w:r>
    </w:p>
    <w:p>
      <w:pPr>
        <w:pStyle w:val="NoSpacing"/>
        <w:jc w:val="both"/>
        <w:rPr>
          <w:sz w:val="24"/>
          <w:szCs w:val="24"/>
        </w:rPr>
      </w:pPr>
      <w:r>
        <w:rPr>
          <w:rFonts w:cs="Times New Roman" w:ascii="Times New Roman" w:hAnsi="Times New Roman"/>
          <w:color w:val="000000" w:themeColor="text1"/>
          <w:sz w:val="24"/>
          <w:szCs w:val="24"/>
          <w:shd w:fill="FFFFFF" w:val="clear"/>
        </w:rPr>
        <w:t>проектирование, монтаж, ввод в эксплуатацию газового оборудования должны проводить специализированные организации, имеющие на данный вид деятельности лицензию.</w:t>
      </w:r>
    </w:p>
    <w:p>
      <w:pPr>
        <w:pStyle w:val="Normal"/>
        <w:suppressAutoHyphens w:val="true"/>
        <w:spacing w:lineRule="auto" w:line="240" w:before="0" w:after="0"/>
        <w:ind w:firstLine="850"/>
        <w:jc w:val="both"/>
        <w:rPr>
          <w:sz w:val="24"/>
          <w:szCs w:val="24"/>
        </w:rPr>
      </w:pPr>
      <w:r>
        <w:rPr>
          <w:rFonts w:cs="Times New Roman" w:ascii="Times New Roman" w:hAnsi="Times New Roman"/>
          <w:bCs/>
          <w:color w:val="000000" w:themeColor="text1"/>
          <w:sz w:val="24"/>
          <w:szCs w:val="24"/>
        </w:rPr>
      </w:r>
    </w:p>
    <w:p>
      <w:pPr>
        <w:pStyle w:val="Normal"/>
        <w:spacing w:lineRule="auto" w:line="240" w:before="0" w:after="0"/>
        <w:jc w:val="both"/>
        <w:rPr>
          <w:sz w:val="24"/>
          <w:szCs w:val="24"/>
        </w:rPr>
      </w:pPr>
      <w:r>
        <w:rPr>
          <w:rFonts w:cs="Times New Roman" w:ascii="Times New Roman" w:hAnsi="Times New Roman"/>
          <w:b/>
          <w:color w:val="000000" w:themeColor="text1"/>
          <w:sz w:val="24"/>
          <w:szCs w:val="24"/>
        </w:rPr>
        <w:tab/>
      </w:r>
      <w:r>
        <w:rPr>
          <w:rFonts w:cs="Times New Roman" w:ascii="Times New Roman" w:hAnsi="Times New Roman"/>
          <w:b/>
          <w:color w:val="000000" w:themeColor="text1"/>
          <w:sz w:val="24"/>
          <w:szCs w:val="24"/>
        </w:rPr>
        <w:t xml:space="preserve">11. </w:t>
      </w:r>
      <w:r>
        <w:rPr>
          <w:rFonts w:cs="Times New Roman" w:ascii="Times New Roman" w:hAnsi="Times New Roman"/>
          <w:b/>
          <w:color w:val="000000" w:themeColor="text1"/>
          <w:sz w:val="24"/>
          <w:szCs w:val="24"/>
        </w:rPr>
        <w:t>Вопрос: Какой объем газового баллона можно использовать в жилых помещениях?</w:t>
      </w:r>
    </w:p>
    <w:p>
      <w:pPr>
        <w:pStyle w:val="Normal"/>
        <w:suppressAutoHyphens w:val="true"/>
        <w:spacing w:lineRule="auto" w:line="240" w:before="0" w:after="0"/>
        <w:ind w:firstLine="850"/>
        <w:jc w:val="both"/>
        <w:rPr>
          <w:sz w:val="24"/>
          <w:szCs w:val="24"/>
        </w:rPr>
      </w:pPr>
      <w:r>
        <w:rPr>
          <w:rFonts w:cs="Times New Roman" w:ascii="Times New Roman" w:hAnsi="Times New Roman"/>
          <w:b/>
          <w:bCs/>
          <w:color w:val="000000" w:themeColor="text1"/>
          <w:sz w:val="24"/>
          <w:szCs w:val="24"/>
        </w:rPr>
        <w:t>Ответ:</w:t>
      </w:r>
      <w:r>
        <w:rPr>
          <w:rFonts w:cs="Times New Roman" w:ascii="Times New Roman" w:hAnsi="Times New Roman"/>
          <w:bCs/>
          <w:color w:val="000000" w:themeColor="text1"/>
          <w:sz w:val="24"/>
          <w:szCs w:val="24"/>
        </w:rPr>
        <w:t xml:space="preserve"> Согласно пункта 57 Правил противопожарного режима</w:t>
        <w:br/>
        <w:t>в Российской Федерации, утвержденных постановлением Правительства</w:t>
        <w:br/>
        <w:t>Российской Федерации от 16.09.2020 №1479 использование газового баллона в жилых помещениях объемом более 5 литров, запрещено.</w:t>
      </w:r>
    </w:p>
    <w:p>
      <w:pPr>
        <w:pStyle w:val="Normal"/>
        <w:suppressAutoHyphens w:val="true"/>
        <w:spacing w:lineRule="auto" w:line="240" w:before="0" w:after="0"/>
        <w:ind w:firstLine="850"/>
        <w:jc w:val="both"/>
        <w:rPr>
          <w:rFonts w:ascii="Times New Roman" w:hAnsi="Times New Roman" w:cs="Times New Roman"/>
          <w:bCs/>
          <w:color w:val="000000" w:themeColor="text1"/>
        </w:rPr>
      </w:pPr>
      <w:r>
        <w:rPr>
          <w:rFonts w:cs="Times New Roman" w:ascii="Times New Roman" w:hAnsi="Times New Roman"/>
          <w:bCs/>
          <w:color w:val="000000" w:themeColor="text1"/>
        </w:rPr>
      </w:r>
    </w:p>
    <w:p>
      <w:pPr>
        <w:pStyle w:val="Normal"/>
        <w:suppressAutoHyphens w:val="true"/>
        <w:spacing w:lineRule="auto" w:line="240" w:before="0" w:after="0"/>
        <w:ind w:firstLine="850"/>
        <w:jc w:val="both"/>
        <w:rPr>
          <w:b w:val="false"/>
          <w:b w:val="false"/>
          <w:bCs w:val="false"/>
          <w:sz w:val="24"/>
          <w:szCs w:val="24"/>
        </w:rPr>
      </w:pPr>
      <w:r>
        <w:rPr>
          <w:rFonts w:cs="Times New Roman" w:ascii="Times New Roman" w:hAnsi="Times New Roman"/>
          <w:b/>
          <w:bCs/>
          <w:color w:val="000000" w:themeColor="text1"/>
          <w:sz w:val="24"/>
          <w:szCs w:val="24"/>
        </w:rPr>
        <w:t xml:space="preserve">12. </w:t>
      </w:r>
      <w:r>
        <w:rPr>
          <w:rFonts w:cs="Times New Roman" w:ascii="Times New Roman" w:hAnsi="Times New Roman"/>
          <w:b/>
          <w:bCs/>
          <w:color w:val="000000" w:themeColor="text1"/>
          <w:sz w:val="24"/>
          <w:szCs w:val="24"/>
        </w:rPr>
        <w:t>Вопрос: Основные</w:t>
      </w:r>
      <w:r>
        <w:rPr>
          <w:rFonts w:cs="Times New Roman" w:ascii="Times New Roman" w:hAnsi="Times New Roman"/>
          <w:b w:val="false"/>
          <w:bCs w:val="false"/>
          <w:color w:val="000000" w:themeColor="text1"/>
          <w:sz w:val="24"/>
          <w:szCs w:val="24"/>
        </w:rPr>
        <w:t xml:space="preserve"> </w:t>
      </w:r>
      <w:r>
        <w:rPr>
          <w:rFonts w:cs="Times New Roman" w:ascii="Times New Roman" w:hAnsi="Times New Roman"/>
          <w:b/>
          <w:bCs/>
          <w:color w:val="000000" w:themeColor="text1"/>
          <w:sz w:val="24"/>
          <w:szCs w:val="24"/>
        </w:rPr>
        <w:t xml:space="preserve">причины пожаров в жилье </w:t>
      </w:r>
    </w:p>
    <w:p>
      <w:pPr>
        <w:pStyle w:val="Normal"/>
        <w:suppressAutoHyphens w:val="true"/>
        <w:spacing w:lineRule="auto" w:line="240" w:before="0" w:after="0"/>
        <w:ind w:firstLine="850"/>
        <w:jc w:val="both"/>
        <w:rPr>
          <w:b w:val="false"/>
          <w:b w:val="false"/>
          <w:bCs w:val="false"/>
          <w:sz w:val="24"/>
          <w:szCs w:val="24"/>
        </w:rPr>
      </w:pPr>
      <w:r>
        <w:rPr>
          <w:rFonts w:cs="Times New Roman" w:ascii="Times New Roman" w:hAnsi="Times New Roman"/>
          <w:b/>
          <w:bCs/>
          <w:color w:val="000000" w:themeColor="text1"/>
          <w:sz w:val="24"/>
          <w:szCs w:val="24"/>
        </w:rPr>
        <w:t xml:space="preserve">Ответ: </w:t>
      </w:r>
      <w:r>
        <w:rPr>
          <w:rFonts w:cs="Times New Roman" w:ascii="Times New Roman" w:hAnsi="Times New Roman"/>
          <w:b w:val="false"/>
          <w:bCs w:val="false"/>
          <w:color w:val="000000" w:themeColor="text1"/>
          <w:sz w:val="24"/>
          <w:szCs w:val="24"/>
        </w:rPr>
        <w:t xml:space="preserve">Пожар - это неконтролируемое горение, причиняющее материальный ущерб, вред жизни и здоровью граждан, интересам общества и государства. </w:t>
      </w:r>
    </w:p>
    <w:p>
      <w:pPr>
        <w:pStyle w:val="Normal"/>
        <w:suppressAutoHyphens w:val="true"/>
        <w:spacing w:lineRule="auto" w:line="240" w:before="0" w:after="0"/>
        <w:ind w:firstLine="850"/>
        <w:jc w:val="both"/>
        <w:rPr>
          <w:b w:val="false"/>
          <w:b w:val="false"/>
          <w:bCs w:val="false"/>
          <w:sz w:val="24"/>
          <w:szCs w:val="24"/>
        </w:rPr>
      </w:pPr>
      <w:r>
        <w:rPr>
          <w:rFonts w:cs="Times New Roman" w:ascii="Times New Roman" w:hAnsi="Times New Roman"/>
          <w:b w:val="false"/>
          <w:bCs w:val="false"/>
          <w:color w:val="000000" w:themeColor="text1"/>
          <w:sz w:val="24"/>
          <w:szCs w:val="24"/>
        </w:rPr>
        <w:t xml:space="preserve">Причинами возникновения пожаров, чаще всего являются: неосторожное обращение с огнем, нарушение правил устройства и эксплуатации электрооборудования, нарушение правил устройства и эксплуатации печей. </w:t>
      </w:r>
    </w:p>
    <w:p>
      <w:pPr>
        <w:pStyle w:val="Normal"/>
        <w:suppressAutoHyphens w:val="true"/>
        <w:spacing w:lineRule="auto" w:line="240" w:before="0" w:after="0"/>
        <w:ind w:firstLine="850"/>
        <w:jc w:val="both"/>
        <w:rPr>
          <w:b w:val="false"/>
          <w:b w:val="false"/>
          <w:bCs w:val="false"/>
          <w:sz w:val="24"/>
          <w:szCs w:val="24"/>
        </w:rPr>
      </w:pPr>
      <w:r>
        <w:rPr>
          <w:rFonts w:cs="Times New Roman" w:ascii="Times New Roman" w:hAnsi="Times New Roman"/>
          <w:b w:val="false"/>
          <w:bCs w:val="false"/>
          <w:color w:val="000000" w:themeColor="text1"/>
          <w:sz w:val="24"/>
          <w:szCs w:val="24"/>
        </w:rPr>
        <w:t>Реже причинами пожара становятся природные факторы, например, молния и гроза.</w:t>
      </w:r>
    </w:p>
    <w:p>
      <w:pPr>
        <w:pStyle w:val="Normal"/>
        <w:suppressAutoHyphens w:val="true"/>
        <w:spacing w:lineRule="auto" w:line="240" w:before="0" w:after="0"/>
        <w:ind w:firstLine="85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uppressAutoHyphens w:val="true"/>
        <w:spacing w:lineRule="auto" w:line="240" w:before="0" w:after="0"/>
        <w:ind w:firstLine="85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hd w:val="clear" w:color="auto" w:fill="FFFFFF"/>
        <w:suppressAutoHyphens w:val="true"/>
        <w:spacing w:lineRule="auto" w:line="240" w:before="0" w:after="0"/>
        <w:ind w:firstLine="850"/>
        <w:jc w:val="both"/>
        <w:rPr>
          <w:rFonts w:ascii="Times New Roman" w:hAnsi="Times New Roman"/>
          <w:b/>
          <w:b/>
          <w:bCs/>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61"/>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f7b5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7567e5"/>
    <w:rPr>
      <w:rFonts w:ascii="Segoe UI" w:hAnsi="Segoe UI" w:cs="Segoe UI"/>
      <w:sz w:val="18"/>
      <w:szCs w:val="18"/>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unhideWhenUsed/>
    <w:qFormat/>
    <w:rsid w:val="007567e5"/>
    <w:pPr>
      <w:spacing w:lineRule="auto" w:line="240" w:before="0" w:after="0"/>
    </w:pPr>
    <w:rPr>
      <w:rFonts w:ascii="Segoe UI" w:hAnsi="Segoe UI" w:cs="Segoe UI"/>
      <w:sz w:val="18"/>
      <w:szCs w:val="18"/>
    </w:rPr>
  </w:style>
  <w:style w:type="paragraph" w:styleId="NoSpacing">
    <w:name w:val="No Spacing"/>
    <w:qFormat/>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5">
    <w:name w:val="Table Grid"/>
    <w:basedOn w:val="a1"/>
    <w:uiPriority w:val="39"/>
    <w:rsid w:val="00e9740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LibreOffice/6.4.4.2$Linux_X86_64 LibreOffice_project/40$Build-2</Application>
  <Pages>7</Pages>
  <Words>2253</Words>
  <Characters>16100</Characters>
  <CharactersWithSpaces>18237</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2023-05-24T10:53:00Z</dcterms:created>
  <dc:creator>Алексей А. Обоймов</dc:creator>
  <dc:description/>
  <dc:language>ru-RU</dc:language>
  <cp:lastModifiedBy/>
  <cp:lastPrinted>2023-05-26T09:58:11Z</cp:lastPrinted>
  <dcterms:modified xsi:type="dcterms:W3CDTF">2023-05-29T10:06:07Z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