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8C6A" w14:textId="55EC5867" w:rsidR="00C9732F" w:rsidRPr="00131E67" w:rsidRDefault="00131E67" w:rsidP="00131E6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E67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  <w:r w:rsidRPr="00131E67">
        <w:rPr>
          <w:rFonts w:ascii="Times New Roman" w:hAnsi="Times New Roman" w:cs="Times New Roman"/>
          <w:b/>
          <w:bCs/>
          <w:sz w:val="28"/>
          <w:szCs w:val="28"/>
        </w:rPr>
        <w:t xml:space="preserve"> по согласованию СТУ:</w:t>
      </w:r>
    </w:p>
    <w:p w14:paraId="670847D9" w14:textId="77777777" w:rsidR="00131E67" w:rsidRPr="00131E67" w:rsidRDefault="00131E67" w:rsidP="00131E6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415D4AC9" w14:textId="1D3C4199" w:rsidR="00131E67" w:rsidRPr="00131E67" w:rsidRDefault="00131E67" w:rsidP="00131E6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1E67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21 декабря 1994 г. № 69-ФЗ «О пожарной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1E67">
        <w:rPr>
          <w:rFonts w:ascii="Times New Roman" w:hAnsi="Times New Roman" w:cs="Times New Roman"/>
          <w:sz w:val="28"/>
          <w:szCs w:val="28"/>
          <w:lang w:eastAsia="ru-RU"/>
        </w:rPr>
        <w:t>безопасности»;</w:t>
      </w:r>
    </w:p>
    <w:p w14:paraId="330ACF9F" w14:textId="080B09DC" w:rsidR="00131E67" w:rsidRPr="00131E67" w:rsidRDefault="00131E67" w:rsidP="00131E6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1E67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22 июля 2008 г. № 123-ФЗ «Технический регламент о</w:t>
      </w:r>
    </w:p>
    <w:p w14:paraId="40CBCEFE" w14:textId="77777777" w:rsidR="00131E67" w:rsidRPr="00131E67" w:rsidRDefault="00131E67" w:rsidP="00131E6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E67">
        <w:rPr>
          <w:rFonts w:ascii="Times New Roman" w:hAnsi="Times New Roman" w:cs="Times New Roman"/>
          <w:sz w:val="28"/>
          <w:szCs w:val="28"/>
          <w:lang w:eastAsia="ru-RU"/>
        </w:rPr>
        <w:t>требованиях пожарной безопасности»;</w:t>
      </w:r>
    </w:p>
    <w:p w14:paraId="14FC637C" w14:textId="330416A9" w:rsidR="00131E67" w:rsidRPr="00131E67" w:rsidRDefault="00131E67" w:rsidP="00131E6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1E67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27 июля 2010 г. № 210-ФЗ «Об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1E67">
        <w:rPr>
          <w:rFonts w:ascii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услуг»;</w:t>
      </w:r>
    </w:p>
    <w:p w14:paraId="31814EF6" w14:textId="57BB3795" w:rsidR="00131E67" w:rsidRPr="00131E67" w:rsidRDefault="00131E67" w:rsidP="00131E6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1E67">
        <w:rPr>
          <w:rFonts w:ascii="Times New Roman" w:hAnsi="Times New Roman" w:cs="Times New Roman"/>
          <w:sz w:val="28"/>
          <w:szCs w:val="28"/>
          <w:lang w:eastAsia="ru-RU"/>
        </w:rPr>
        <w:t>Указ Президента Российской Федерации от 11 июля 2004 г. № 868 «Вопросы</w:t>
      </w:r>
    </w:p>
    <w:p w14:paraId="5FD8908F" w14:textId="50DD2C0D" w:rsidR="00131E67" w:rsidRPr="00131E67" w:rsidRDefault="00131E67" w:rsidP="00131E6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E6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Российской Федерации по делам гражданской </w:t>
      </w:r>
      <w:r w:rsidRPr="00131E67">
        <w:rPr>
          <w:rFonts w:ascii="Times New Roman" w:hAnsi="Times New Roman" w:cs="Times New Roman"/>
          <w:sz w:val="28"/>
          <w:szCs w:val="28"/>
          <w:lang w:eastAsia="ru-RU"/>
        </w:rPr>
        <w:t>обороны,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чрезвычайным</w:t>
      </w:r>
      <w:r w:rsidRPr="00131E67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ситуациям и ликвидации последствий стихийных бедствий»;</w:t>
      </w:r>
    </w:p>
    <w:p w14:paraId="2495631D" w14:textId="114DAE7B" w:rsidR="00131E67" w:rsidRPr="00131E67" w:rsidRDefault="00131E67" w:rsidP="00131E6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1E67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12 апреля 2012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1E67">
        <w:rPr>
          <w:rFonts w:ascii="Times New Roman" w:hAnsi="Times New Roman" w:cs="Times New Roman"/>
          <w:sz w:val="28"/>
          <w:szCs w:val="28"/>
          <w:lang w:eastAsia="ru-RU"/>
        </w:rPr>
        <w:t>№ 290 «О федеральном государственном пожарном надзоре»;</w:t>
      </w:r>
    </w:p>
    <w:p w14:paraId="27FDD478" w14:textId="77777777" w:rsidR="00131E67" w:rsidRPr="00131E67" w:rsidRDefault="00131E67" w:rsidP="00131E6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67">
        <w:rPr>
          <w:rFonts w:ascii="Times New Roman" w:hAnsi="Times New Roman" w:cs="Times New Roman"/>
          <w:sz w:val="28"/>
          <w:szCs w:val="28"/>
        </w:rPr>
        <w:t xml:space="preserve">- </w:t>
      </w:r>
      <w:r w:rsidRPr="00131E67">
        <w:rPr>
          <w:rFonts w:ascii="Times New Roman" w:hAnsi="Times New Roman" w:cs="Times New Roman"/>
          <w:sz w:val="28"/>
          <w:szCs w:val="28"/>
        </w:rPr>
        <w:t>Приказ МЧС России от 28 ноября 2011 года № 710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безопасности»</w:t>
      </w:r>
    </w:p>
    <w:p w14:paraId="07451887" w14:textId="4FCCD250" w:rsidR="00131E67" w:rsidRPr="00131E67" w:rsidRDefault="00131E67">
      <w:pPr>
        <w:rPr>
          <w:sz w:val="28"/>
          <w:szCs w:val="28"/>
        </w:rPr>
      </w:pPr>
    </w:p>
    <w:sectPr w:rsidR="00131E67" w:rsidRPr="0013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EC"/>
    <w:rsid w:val="00131E67"/>
    <w:rsid w:val="002C13EC"/>
    <w:rsid w:val="00C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D9F1"/>
  <w15:chartTrackingRefBased/>
  <w15:docId w15:val="{BDD83C89-A7C8-48E5-93F9-A664BEF5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E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1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PC TYUMEN</dc:creator>
  <cp:keywords/>
  <dc:description/>
  <cp:lastModifiedBy>POWER PC TYUMEN</cp:lastModifiedBy>
  <cp:revision>2</cp:revision>
  <dcterms:created xsi:type="dcterms:W3CDTF">2024-08-08T08:32:00Z</dcterms:created>
  <dcterms:modified xsi:type="dcterms:W3CDTF">2024-08-08T08:41:00Z</dcterms:modified>
</cp:coreProperties>
</file>